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E0989" w14:textId="77777777" w:rsidR="003F6A8C" w:rsidRPr="00E611CC" w:rsidRDefault="003F6A8C" w:rsidP="00E611CC">
      <w:pPr>
        <w:spacing w:line="240" w:lineRule="auto"/>
        <w:jc w:val="right"/>
        <w:rPr>
          <w:b/>
          <w:bCs/>
        </w:rPr>
      </w:pPr>
    </w:p>
    <w:p w14:paraId="6584A8DA" w14:textId="1FA8DEEB" w:rsidR="009C1A24" w:rsidRPr="00EA3028" w:rsidRDefault="002C0062" w:rsidP="00E611CC">
      <w:pPr>
        <w:autoSpaceDE w:val="0"/>
        <w:autoSpaceDN w:val="0"/>
        <w:adjustRightInd w:val="0"/>
        <w:spacing w:after="0" w:line="240" w:lineRule="auto"/>
        <w:rPr>
          <w:rFonts w:cs="Helvetica-Bold"/>
          <w:b/>
          <w:bCs/>
          <w:color w:val="000000"/>
        </w:rPr>
      </w:pPr>
      <w:r w:rsidRPr="00EA3028">
        <w:rPr>
          <w:rStyle w:val="Heading1Char"/>
        </w:rPr>
        <w:t>Senior Research Analyst</w:t>
      </w:r>
      <w:r w:rsidRPr="00EA3028">
        <w:rPr>
          <w:rFonts w:cs="Helvetica-Bold"/>
          <w:b/>
          <w:bCs/>
          <w:color w:val="000000"/>
        </w:rPr>
        <w:t xml:space="preserve"> </w:t>
      </w:r>
    </w:p>
    <w:p w14:paraId="3D27E493" w14:textId="77777777" w:rsidR="009C1A24" w:rsidRPr="00EA3028" w:rsidRDefault="009C1A24" w:rsidP="00E611CC">
      <w:pPr>
        <w:autoSpaceDE w:val="0"/>
        <w:autoSpaceDN w:val="0"/>
        <w:adjustRightInd w:val="0"/>
        <w:spacing w:after="0" w:line="240" w:lineRule="auto"/>
        <w:rPr>
          <w:rFonts w:cs="Helvetica-Bold"/>
          <w:b/>
          <w:bCs/>
          <w:color w:val="000000"/>
        </w:rPr>
      </w:pPr>
    </w:p>
    <w:p w14:paraId="48B0BB37" w14:textId="681E9A4D" w:rsidR="002C0062" w:rsidRPr="00EA3028" w:rsidRDefault="009C1A24" w:rsidP="00E611CC">
      <w:pPr>
        <w:autoSpaceDE w:val="0"/>
        <w:autoSpaceDN w:val="0"/>
        <w:adjustRightInd w:val="0"/>
        <w:spacing w:after="0" w:line="240" w:lineRule="auto"/>
        <w:rPr>
          <w:rFonts w:cs="Helvetica-Bold"/>
          <w:color w:val="000000"/>
        </w:rPr>
      </w:pPr>
      <w:r w:rsidRPr="00EA3028">
        <w:rPr>
          <w:rFonts w:cs="Helvetica-Bold"/>
          <w:color w:val="000000"/>
        </w:rPr>
        <w:t>P</w:t>
      </w:r>
      <w:r w:rsidR="00E0083C" w:rsidRPr="00EA3028">
        <w:rPr>
          <w:rFonts w:cs="Helvetica-Bold"/>
          <w:color w:val="000000"/>
        </w:rPr>
        <w:t>ermanent full-time role, job-share considered</w:t>
      </w:r>
    </w:p>
    <w:p w14:paraId="23960909" w14:textId="1B6A3099" w:rsidR="00792B33" w:rsidRPr="00EA3028" w:rsidRDefault="00E0083C" w:rsidP="00E611CC">
      <w:pPr>
        <w:autoSpaceDE w:val="0"/>
        <w:autoSpaceDN w:val="0"/>
        <w:adjustRightInd w:val="0"/>
        <w:spacing w:after="0" w:line="240" w:lineRule="auto"/>
        <w:rPr>
          <w:rFonts w:cs="Helvetica-Bold"/>
          <w:b/>
          <w:bCs/>
          <w:color w:val="000000"/>
        </w:rPr>
      </w:pPr>
      <w:r w:rsidRPr="00EA3028">
        <w:rPr>
          <w:rFonts w:cs="Helvetica-Bold"/>
          <w:color w:val="000000"/>
        </w:rPr>
        <w:t xml:space="preserve">£36,767 - £47,582, </w:t>
      </w:r>
      <w:r w:rsidR="0011210B" w:rsidRPr="00EA3028">
        <w:rPr>
          <w:rFonts w:cs="Helvetica-Bold"/>
          <w:color w:val="000000"/>
        </w:rPr>
        <w:t>depending on experience</w:t>
      </w:r>
    </w:p>
    <w:p w14:paraId="6ADDDC4F" w14:textId="5C59ACA5" w:rsidR="0011210B" w:rsidRPr="00EA3028" w:rsidRDefault="0011210B" w:rsidP="00E611CC">
      <w:pPr>
        <w:autoSpaceDE w:val="0"/>
        <w:autoSpaceDN w:val="0"/>
        <w:adjustRightInd w:val="0"/>
        <w:spacing w:after="0" w:line="240" w:lineRule="auto"/>
        <w:rPr>
          <w:rFonts w:cs="Helvetica-Bold"/>
          <w:color w:val="000000"/>
        </w:rPr>
      </w:pPr>
    </w:p>
    <w:p w14:paraId="1F4B91F7" w14:textId="07A1A3ED" w:rsidR="003C33B2" w:rsidRPr="00EA3028" w:rsidRDefault="003C33B2" w:rsidP="00E611CC">
      <w:pPr>
        <w:autoSpaceDE w:val="0"/>
        <w:autoSpaceDN w:val="0"/>
        <w:adjustRightInd w:val="0"/>
        <w:spacing w:after="0" w:line="240" w:lineRule="auto"/>
        <w:rPr>
          <w:rFonts w:cs="Helvetica-Bold"/>
          <w:b/>
          <w:bCs/>
          <w:color w:val="000000"/>
        </w:rPr>
      </w:pPr>
      <w:r w:rsidRPr="00EA3028">
        <w:rPr>
          <w:rFonts w:cs="Helvetica-Bold"/>
          <w:b/>
          <w:bCs/>
          <w:color w:val="000000"/>
        </w:rPr>
        <w:t xml:space="preserve">We're looking for an experienced research analyst to lead </w:t>
      </w:r>
      <w:r w:rsidRPr="00EA3028">
        <w:rPr>
          <w:rFonts w:cs="Helvetica"/>
          <w:b/>
          <w:bCs/>
          <w:color w:val="000000"/>
        </w:rPr>
        <w:t xml:space="preserve">our national survey of young people, teachers, and parents and </w:t>
      </w:r>
      <w:r w:rsidRPr="00EA3028">
        <w:rPr>
          <w:b/>
          <w:bCs/>
        </w:rPr>
        <w:t xml:space="preserve">have a key role in developing and delivering our organisation’s research reports and briefings. </w:t>
      </w:r>
      <w:r w:rsidRPr="00EA3028">
        <w:rPr>
          <w:rFonts w:cs="Helvetica-Bold"/>
          <w:b/>
          <w:bCs/>
          <w:color w:val="000000"/>
        </w:rPr>
        <w:t xml:space="preserve">If you have a high degree of attention to detail, alongside strong competency in quantitative research methods, excellent writing skills, and the ability to manage complex projects in a deadline driven environment, we’d love to hear from you. </w:t>
      </w:r>
    </w:p>
    <w:p w14:paraId="5F1A5DB7" w14:textId="118A0C2D" w:rsidR="007B5111" w:rsidRPr="00EA3028" w:rsidRDefault="007B5111" w:rsidP="00E611CC">
      <w:pPr>
        <w:autoSpaceDE w:val="0"/>
        <w:autoSpaceDN w:val="0"/>
        <w:adjustRightInd w:val="0"/>
        <w:spacing w:after="0" w:line="240" w:lineRule="auto"/>
        <w:rPr>
          <w:rFonts w:cs="Helvetica-Bold"/>
          <w:b/>
          <w:bCs/>
          <w:color w:val="000000"/>
        </w:rPr>
      </w:pPr>
    </w:p>
    <w:p w14:paraId="5B2901F3" w14:textId="0ADAF393" w:rsidR="0066420E" w:rsidRPr="00EA3028" w:rsidRDefault="007B5111" w:rsidP="00E611CC">
      <w:pPr>
        <w:autoSpaceDE w:val="0"/>
        <w:autoSpaceDN w:val="0"/>
        <w:adjustRightInd w:val="0"/>
        <w:spacing w:after="0" w:line="240" w:lineRule="auto"/>
        <w:rPr>
          <w:rFonts w:cs="Helvetica-Bold"/>
          <w:color w:val="000000"/>
        </w:rPr>
      </w:pPr>
      <w:r w:rsidRPr="00EA3028">
        <w:rPr>
          <w:rFonts w:cs="Helvetica-Bold"/>
          <w:color w:val="000000"/>
        </w:rPr>
        <w:t xml:space="preserve">Research is integral to </w:t>
      </w:r>
      <w:r w:rsidR="00B221D8" w:rsidRPr="00EA3028">
        <w:rPr>
          <w:rFonts w:cs="Helvetica-Bold"/>
          <w:color w:val="000000"/>
        </w:rPr>
        <w:t xml:space="preserve">EngineeringUK’s </w:t>
      </w:r>
      <w:r w:rsidR="0066420E" w:rsidRPr="00EA3028">
        <w:rPr>
          <w:rFonts w:cs="Helvetica-Bold"/>
          <w:color w:val="000000"/>
        </w:rPr>
        <w:t xml:space="preserve">critical </w:t>
      </w:r>
      <w:r w:rsidR="00B221D8" w:rsidRPr="00EA3028">
        <w:rPr>
          <w:rFonts w:cs="Helvetica-Bold"/>
          <w:color w:val="000000"/>
        </w:rPr>
        <w:t>mission</w:t>
      </w:r>
      <w:r w:rsidRPr="00EA3028">
        <w:rPr>
          <w:rFonts w:cs="Helvetica-Bold"/>
          <w:color w:val="000000"/>
        </w:rPr>
        <w:t xml:space="preserve"> </w:t>
      </w:r>
      <w:r w:rsidR="00B221D8" w:rsidRPr="00EA3028">
        <w:rPr>
          <w:rFonts w:cs="Helvetica-Bold"/>
          <w:color w:val="000000"/>
        </w:rPr>
        <w:t>to</w:t>
      </w:r>
      <w:r w:rsidRPr="00EA3028">
        <w:rPr>
          <w:rFonts w:cs="Helvetica-Bold"/>
          <w:color w:val="000000"/>
        </w:rPr>
        <w:t xml:space="preserve"> increase the number and diversity of young people who pursue engineering. </w:t>
      </w:r>
      <w:r w:rsidR="00E0083C" w:rsidRPr="00EA3028">
        <w:rPr>
          <w:rFonts w:cstheme="minorHAnsi"/>
        </w:rPr>
        <w:t xml:space="preserve">We use evidence to make a real difference. Through research insight, we work </w:t>
      </w:r>
      <w:r w:rsidR="0066420E" w:rsidRPr="00EA3028">
        <w:rPr>
          <w:rFonts w:cstheme="minorHAnsi"/>
        </w:rPr>
        <w:t xml:space="preserve">to improve the impact of 150 organisations, as well as our own, </w:t>
      </w:r>
      <w:r w:rsidR="00E0083C" w:rsidRPr="00EA3028">
        <w:rPr>
          <w:rFonts w:cstheme="minorHAnsi"/>
        </w:rPr>
        <w:t xml:space="preserve">and </w:t>
      </w:r>
      <w:r w:rsidR="0066420E" w:rsidRPr="00EA3028">
        <w:rPr>
          <w:rFonts w:cstheme="minorHAnsi"/>
        </w:rPr>
        <w:t>mak</w:t>
      </w:r>
      <w:r w:rsidR="00E0083C" w:rsidRPr="00EA3028">
        <w:rPr>
          <w:rFonts w:cstheme="minorHAnsi"/>
        </w:rPr>
        <w:t>e</w:t>
      </w:r>
      <w:r w:rsidR="0066420E" w:rsidRPr="00EA3028">
        <w:rPr>
          <w:rFonts w:cstheme="minorHAnsi"/>
        </w:rPr>
        <w:t xml:space="preserve"> a positive difference to young people’s lives and securing the engineering workforce the UK needs to thrive.</w:t>
      </w:r>
    </w:p>
    <w:p w14:paraId="6567FD46" w14:textId="77777777" w:rsidR="0066420E" w:rsidRPr="00EA3028" w:rsidRDefault="0066420E" w:rsidP="00E611CC">
      <w:pPr>
        <w:autoSpaceDE w:val="0"/>
        <w:autoSpaceDN w:val="0"/>
        <w:adjustRightInd w:val="0"/>
        <w:spacing w:after="0" w:line="240" w:lineRule="auto"/>
        <w:rPr>
          <w:rFonts w:cs="Helvetica-Bold"/>
          <w:color w:val="000000"/>
        </w:rPr>
      </w:pPr>
    </w:p>
    <w:p w14:paraId="49746DC0" w14:textId="4F3CAA8F" w:rsidR="007B5111" w:rsidRPr="00EA3028" w:rsidRDefault="007B5111" w:rsidP="00E611CC">
      <w:pPr>
        <w:autoSpaceDE w:val="0"/>
        <w:autoSpaceDN w:val="0"/>
        <w:adjustRightInd w:val="0"/>
        <w:spacing w:after="0" w:line="240" w:lineRule="auto"/>
        <w:rPr>
          <w:rFonts w:cstheme="minorHAnsi"/>
          <w:color w:val="000000"/>
        </w:rPr>
      </w:pPr>
      <w:r w:rsidRPr="00EA3028">
        <w:rPr>
          <w:rFonts w:cs="Helvetica"/>
          <w:color w:val="000000"/>
        </w:rPr>
        <w:t>Reporting to the Head of Research, you</w:t>
      </w:r>
      <w:r w:rsidRPr="00EA3028">
        <w:rPr>
          <w:rFonts w:cs="Helvetica"/>
          <w:b/>
          <w:color w:val="000000"/>
        </w:rPr>
        <w:t xml:space="preserve"> </w:t>
      </w:r>
      <w:r w:rsidRPr="00EA3028">
        <w:rPr>
          <w:rFonts w:cs="Helvetica"/>
          <w:color w:val="000000"/>
        </w:rPr>
        <w:t xml:space="preserve">will </w:t>
      </w:r>
      <w:r w:rsidR="00E161B1" w:rsidRPr="00EA3028">
        <w:rPr>
          <w:rFonts w:cs="Helvetica"/>
          <w:color w:val="000000"/>
        </w:rPr>
        <w:t xml:space="preserve">have a lead role </w:t>
      </w:r>
      <w:r w:rsidRPr="00EA3028">
        <w:rPr>
          <w:rFonts w:cstheme="minorHAnsi"/>
          <w:color w:val="000000"/>
        </w:rPr>
        <w:t>research</w:t>
      </w:r>
      <w:r w:rsidR="00E161B1" w:rsidRPr="00EA3028">
        <w:rPr>
          <w:rFonts w:cstheme="minorHAnsi"/>
          <w:color w:val="000000"/>
        </w:rPr>
        <w:t>ing</w:t>
      </w:r>
      <w:r w:rsidRPr="00EA3028">
        <w:rPr>
          <w:rFonts w:cstheme="minorHAnsi"/>
          <w:color w:val="000000"/>
        </w:rPr>
        <w:t xml:space="preserve"> key issues for the engineering and educational sector</w:t>
      </w:r>
      <w:r w:rsidR="00E161B1" w:rsidRPr="00EA3028">
        <w:rPr>
          <w:rFonts w:cstheme="minorHAnsi"/>
          <w:color w:val="000000"/>
        </w:rPr>
        <w:t xml:space="preserve">. These include examining: </w:t>
      </w:r>
    </w:p>
    <w:p w14:paraId="458D6BBA" w14:textId="65CF9057" w:rsidR="00E161B1" w:rsidRPr="00EA3028" w:rsidRDefault="00E161B1" w:rsidP="00BF7931">
      <w:pPr>
        <w:pStyle w:val="ListParagraph"/>
        <w:numPr>
          <w:ilvl w:val="0"/>
          <w:numId w:val="17"/>
        </w:numPr>
        <w:autoSpaceDE w:val="0"/>
        <w:autoSpaceDN w:val="0"/>
        <w:adjustRightInd w:val="0"/>
        <w:spacing w:after="0" w:line="240" w:lineRule="auto"/>
        <w:rPr>
          <w:rFonts w:cs="Helvetica"/>
          <w:color w:val="000000"/>
        </w:rPr>
      </w:pPr>
      <w:r w:rsidRPr="00EA3028">
        <w:t>young people’s perceptions, understanding, and knowledge of STEM and the engineering profession</w:t>
      </w:r>
    </w:p>
    <w:p w14:paraId="7EEA6883" w14:textId="3B73A3E3" w:rsidR="00E161B1" w:rsidRPr="00EA3028" w:rsidRDefault="00E161B1" w:rsidP="00E161B1">
      <w:pPr>
        <w:pStyle w:val="ListParagraph"/>
        <w:numPr>
          <w:ilvl w:val="0"/>
          <w:numId w:val="17"/>
        </w:numPr>
        <w:autoSpaceDE w:val="0"/>
        <w:autoSpaceDN w:val="0"/>
        <w:adjustRightInd w:val="0"/>
        <w:spacing w:after="0" w:line="240" w:lineRule="auto"/>
        <w:rPr>
          <w:rFonts w:cs="Helvetica"/>
          <w:color w:val="000000"/>
        </w:rPr>
      </w:pPr>
      <w:r w:rsidRPr="00EA3028">
        <w:rPr>
          <w:rFonts w:cstheme="minorHAnsi"/>
          <w:color w:val="000000"/>
        </w:rPr>
        <w:t xml:space="preserve">the impact of parental and teacher influences on young people’s career and educational choices </w:t>
      </w:r>
      <w:r w:rsidRPr="00EA3028">
        <w:t xml:space="preserve"> </w:t>
      </w:r>
    </w:p>
    <w:p w14:paraId="6C4BD746" w14:textId="77777777" w:rsidR="00941E9D" w:rsidRPr="00EA3028" w:rsidRDefault="007B5111" w:rsidP="00BF7931">
      <w:pPr>
        <w:pStyle w:val="ListParagraph"/>
        <w:numPr>
          <w:ilvl w:val="0"/>
          <w:numId w:val="17"/>
        </w:numPr>
        <w:autoSpaceDE w:val="0"/>
        <w:autoSpaceDN w:val="0"/>
        <w:adjustRightInd w:val="0"/>
        <w:spacing w:after="0" w:line="240" w:lineRule="auto"/>
        <w:rPr>
          <w:rFonts w:cs="Helvetica"/>
          <w:color w:val="000000"/>
        </w:rPr>
      </w:pPr>
      <w:r w:rsidRPr="00EA3028">
        <w:rPr>
          <w:rFonts w:cstheme="minorHAnsi"/>
          <w:color w:val="000000"/>
        </w:rPr>
        <w:t>root causes of underrepresentation within the engineering profession</w:t>
      </w:r>
      <w:r w:rsidR="00941E9D" w:rsidRPr="00EA3028">
        <w:rPr>
          <w:rFonts w:cstheme="minorHAnsi"/>
          <w:color w:val="000000"/>
        </w:rPr>
        <w:t xml:space="preserve"> </w:t>
      </w:r>
    </w:p>
    <w:p w14:paraId="12A34C73" w14:textId="700069D1" w:rsidR="007B5111" w:rsidRPr="00EA3028" w:rsidRDefault="00941E9D" w:rsidP="00BF7931">
      <w:pPr>
        <w:pStyle w:val="ListParagraph"/>
        <w:numPr>
          <w:ilvl w:val="0"/>
          <w:numId w:val="17"/>
        </w:numPr>
        <w:autoSpaceDE w:val="0"/>
        <w:autoSpaceDN w:val="0"/>
        <w:adjustRightInd w:val="0"/>
        <w:spacing w:after="0" w:line="240" w:lineRule="auto"/>
        <w:rPr>
          <w:rFonts w:cs="Helvetica"/>
          <w:color w:val="000000"/>
        </w:rPr>
      </w:pPr>
      <w:r w:rsidRPr="00EA3028">
        <w:t xml:space="preserve">issues of equality, diversity and inclusion relating to access, take-up and attainment in STEM education and outreach </w:t>
      </w:r>
    </w:p>
    <w:p w14:paraId="1C542554" w14:textId="77777777" w:rsidR="00527628" w:rsidRPr="00EA3028" w:rsidRDefault="007B5111" w:rsidP="00527628">
      <w:pPr>
        <w:pStyle w:val="ListParagraph"/>
        <w:numPr>
          <w:ilvl w:val="0"/>
          <w:numId w:val="17"/>
        </w:numPr>
        <w:autoSpaceDE w:val="0"/>
        <w:autoSpaceDN w:val="0"/>
        <w:adjustRightInd w:val="0"/>
        <w:spacing w:after="0" w:line="240" w:lineRule="auto"/>
        <w:rPr>
          <w:rFonts w:cs="Helvetica"/>
          <w:color w:val="000000"/>
        </w:rPr>
      </w:pPr>
      <w:r w:rsidRPr="00EA3028">
        <w:rPr>
          <w:rFonts w:cstheme="minorHAnsi"/>
          <w:color w:val="000000"/>
        </w:rPr>
        <w:t xml:space="preserve">the impact of Covid on </w:t>
      </w:r>
      <w:r w:rsidR="002363C0" w:rsidRPr="00EA3028">
        <w:rPr>
          <w:rFonts w:cstheme="minorHAnsi"/>
          <w:color w:val="000000"/>
        </w:rPr>
        <w:t xml:space="preserve">young people’s career considerations; </w:t>
      </w:r>
      <w:r w:rsidRPr="00EA3028">
        <w:rPr>
          <w:rFonts w:cstheme="minorHAnsi"/>
          <w:color w:val="000000"/>
        </w:rPr>
        <w:t>schools’ ability to provide high quality STEM and careers education</w:t>
      </w:r>
      <w:r w:rsidR="002363C0" w:rsidRPr="00EA3028">
        <w:rPr>
          <w:rFonts w:cstheme="minorHAnsi"/>
          <w:color w:val="000000"/>
        </w:rPr>
        <w:t>;</w:t>
      </w:r>
      <w:r w:rsidR="0011774D" w:rsidRPr="00EA3028">
        <w:rPr>
          <w:rFonts w:cstheme="minorHAnsi"/>
          <w:color w:val="000000"/>
        </w:rPr>
        <w:t xml:space="preserve"> and </w:t>
      </w:r>
      <w:r w:rsidRPr="00EA3028">
        <w:rPr>
          <w:rFonts w:cstheme="minorHAnsi"/>
          <w:color w:val="000000"/>
        </w:rPr>
        <w:t xml:space="preserve">employers’ ability to </w:t>
      </w:r>
      <w:r w:rsidR="0011774D" w:rsidRPr="00EA3028">
        <w:rPr>
          <w:rFonts w:cstheme="minorHAnsi"/>
          <w:color w:val="000000"/>
        </w:rPr>
        <w:t xml:space="preserve">support delivery of </w:t>
      </w:r>
      <w:r w:rsidRPr="00EA3028">
        <w:rPr>
          <w:rFonts w:cstheme="minorHAnsi"/>
          <w:color w:val="000000"/>
        </w:rPr>
        <w:t>technical</w:t>
      </w:r>
      <w:r w:rsidR="0011774D" w:rsidRPr="00EA3028">
        <w:rPr>
          <w:rFonts w:cstheme="minorHAnsi"/>
          <w:color w:val="000000"/>
        </w:rPr>
        <w:t xml:space="preserve"> and vocational</w:t>
      </w:r>
      <w:r w:rsidRPr="00EA3028">
        <w:rPr>
          <w:rFonts w:cstheme="minorHAnsi"/>
          <w:color w:val="000000"/>
        </w:rPr>
        <w:t xml:space="preserve"> education</w:t>
      </w:r>
    </w:p>
    <w:p w14:paraId="413CB65F" w14:textId="7208018A" w:rsidR="0011774D" w:rsidRPr="00EA3028" w:rsidRDefault="00D451E6" w:rsidP="00527628">
      <w:pPr>
        <w:pStyle w:val="ListParagraph"/>
        <w:numPr>
          <w:ilvl w:val="0"/>
          <w:numId w:val="17"/>
        </w:numPr>
        <w:autoSpaceDE w:val="0"/>
        <w:autoSpaceDN w:val="0"/>
        <w:adjustRightInd w:val="0"/>
        <w:spacing w:after="0" w:line="240" w:lineRule="auto"/>
        <w:rPr>
          <w:rFonts w:cs="Helvetica"/>
          <w:color w:val="000000"/>
        </w:rPr>
      </w:pPr>
      <w:r w:rsidRPr="00EA3028">
        <w:t>the effectiveness</w:t>
      </w:r>
      <w:r w:rsidR="00E059A0" w:rsidRPr="00EA3028">
        <w:t xml:space="preserve"> of </w:t>
      </w:r>
      <w:r w:rsidRPr="00EA3028">
        <w:t>various activities in inspiring more young people to pursue an engineering career</w:t>
      </w:r>
      <w:r w:rsidR="00E059A0" w:rsidRPr="00EA3028">
        <w:t>, particularly those</w:t>
      </w:r>
      <w:r w:rsidRPr="00EA3028">
        <w:t xml:space="preserve"> from groups</w:t>
      </w:r>
      <w:r w:rsidR="00E059A0" w:rsidRPr="00EA3028">
        <w:t xml:space="preserve"> historically underrepresented in the engineering sector.</w:t>
      </w:r>
      <w:r w:rsidR="00026B63" w:rsidRPr="00EA3028">
        <w:t xml:space="preserve"> </w:t>
      </w:r>
    </w:p>
    <w:p w14:paraId="1682E6B2" w14:textId="77777777" w:rsidR="0011774D" w:rsidRPr="00EA3028" w:rsidRDefault="0011774D" w:rsidP="0011774D">
      <w:pPr>
        <w:autoSpaceDE w:val="0"/>
        <w:autoSpaceDN w:val="0"/>
        <w:adjustRightInd w:val="0"/>
        <w:spacing w:after="0" w:line="240" w:lineRule="auto"/>
        <w:rPr>
          <w:color w:val="000000"/>
        </w:rPr>
      </w:pPr>
    </w:p>
    <w:p w14:paraId="6242BFE4" w14:textId="15CA8CA9" w:rsidR="00E611CC" w:rsidRPr="00EA3028" w:rsidRDefault="00E611CC" w:rsidP="0011774D">
      <w:pPr>
        <w:autoSpaceDE w:val="0"/>
        <w:autoSpaceDN w:val="0"/>
        <w:adjustRightInd w:val="0"/>
        <w:spacing w:after="0" w:line="240" w:lineRule="auto"/>
        <w:rPr>
          <w:color w:val="000000"/>
        </w:rPr>
      </w:pPr>
      <w:r w:rsidRPr="00EA3028">
        <w:rPr>
          <w:color w:val="000000"/>
        </w:rPr>
        <w:t>The role will be based at the EngineeringUK offices at 10 Lower Thames Street, London EC3R 6EN and may require occasional travel in the UK, though all staff are currently working from home in line with government guidelines.</w:t>
      </w:r>
    </w:p>
    <w:p w14:paraId="3ADA42D5" w14:textId="35C877DA" w:rsidR="00E611CC" w:rsidRPr="00EA3028" w:rsidRDefault="00E611CC" w:rsidP="00E611CC">
      <w:pPr>
        <w:pStyle w:val="ListBullet"/>
        <w:numPr>
          <w:ilvl w:val="0"/>
          <w:numId w:val="0"/>
        </w:numPr>
        <w:spacing w:before="0"/>
        <w:rPr>
          <w:sz w:val="22"/>
        </w:rPr>
      </w:pPr>
    </w:p>
    <w:p w14:paraId="1A27A0A6" w14:textId="74F928B7" w:rsidR="00026B63" w:rsidRPr="00EA3028" w:rsidRDefault="00026B63" w:rsidP="00E611CC">
      <w:pPr>
        <w:pStyle w:val="ListBullet"/>
        <w:numPr>
          <w:ilvl w:val="0"/>
          <w:numId w:val="0"/>
        </w:numPr>
        <w:spacing w:before="0"/>
        <w:rPr>
          <w:b/>
          <w:bCs/>
          <w:sz w:val="22"/>
        </w:rPr>
      </w:pPr>
    </w:p>
    <w:p w14:paraId="159BE8FF" w14:textId="37983634" w:rsidR="00026B63" w:rsidRPr="00EA3028" w:rsidRDefault="00026B63" w:rsidP="00026B63">
      <w:pPr>
        <w:autoSpaceDE w:val="0"/>
        <w:autoSpaceDN w:val="0"/>
        <w:adjustRightInd w:val="0"/>
        <w:spacing w:after="0" w:line="240" w:lineRule="auto"/>
        <w:rPr>
          <w:rFonts w:cs="Helvetica"/>
          <w:b/>
          <w:color w:val="000000"/>
        </w:rPr>
      </w:pPr>
      <w:r w:rsidRPr="00EA3028">
        <w:rPr>
          <w:rFonts w:cs="Helvetica"/>
          <w:b/>
          <w:color w:val="000000"/>
        </w:rPr>
        <w:t>Applying for this role</w:t>
      </w:r>
    </w:p>
    <w:p w14:paraId="670ACCED" w14:textId="77777777" w:rsidR="00071938" w:rsidRPr="00EA3028" w:rsidRDefault="00071938" w:rsidP="00071938">
      <w:pPr>
        <w:autoSpaceDE w:val="0"/>
        <w:autoSpaceDN w:val="0"/>
        <w:adjustRightInd w:val="0"/>
        <w:spacing w:after="0" w:line="240" w:lineRule="auto"/>
      </w:pPr>
    </w:p>
    <w:p w14:paraId="65E5AAEA" w14:textId="02D93681" w:rsidR="00071938" w:rsidRPr="00EA3028" w:rsidRDefault="00071938" w:rsidP="00026B63">
      <w:pPr>
        <w:pStyle w:val="ListBullet"/>
        <w:numPr>
          <w:ilvl w:val="0"/>
          <w:numId w:val="0"/>
        </w:numPr>
        <w:rPr>
          <w:sz w:val="22"/>
        </w:rPr>
      </w:pPr>
      <w:r w:rsidRPr="00EA3028">
        <w:t>EngineeringUK is an inclusive organisation. We welcome everyone from all talents and backgrounds and enjoy working together on many projects that draw on people’s skills and perspectives from across the organisation.</w:t>
      </w:r>
      <w:r w:rsidRPr="00EA3028" w:rsidDel="00071938">
        <w:rPr>
          <w:rFonts w:cs="Helvetica"/>
          <w:color w:val="000000"/>
        </w:rPr>
        <w:t xml:space="preserve"> </w:t>
      </w:r>
      <w:r w:rsidRPr="00EA3028">
        <w:rPr>
          <w:rFonts w:cs="Helvetica"/>
          <w:color w:val="000000"/>
        </w:rPr>
        <w:t>E</w:t>
      </w:r>
      <w:r w:rsidRPr="00EA3028">
        <w:t>ach applicant is assessed solely on the basis of personal merit and qualifications, regardless of gender, sexual orientation, pregnancy or maternity, marital or civil partner status, gender reassignment, race, colour, nationality, ethnic or national origin, religion or belief, disability or age.</w:t>
      </w:r>
    </w:p>
    <w:p w14:paraId="3FEB10CB" w14:textId="77777777" w:rsidR="003C33B2" w:rsidRPr="00EA3028" w:rsidRDefault="003C33B2" w:rsidP="00E611CC">
      <w:pPr>
        <w:autoSpaceDE w:val="0"/>
        <w:autoSpaceDN w:val="0"/>
        <w:adjustRightInd w:val="0"/>
        <w:spacing w:after="0" w:line="240" w:lineRule="auto"/>
        <w:rPr>
          <w:rFonts w:cs="Helvetica-Bold"/>
          <w:b/>
          <w:bCs/>
          <w:color w:val="000000"/>
        </w:rPr>
      </w:pPr>
    </w:p>
    <w:p w14:paraId="5DA606E5" w14:textId="77777777" w:rsidR="0011210B" w:rsidRPr="00EA3028" w:rsidRDefault="0011210B" w:rsidP="00E611CC">
      <w:pPr>
        <w:autoSpaceDE w:val="0"/>
        <w:autoSpaceDN w:val="0"/>
        <w:adjustRightInd w:val="0"/>
        <w:spacing w:after="0" w:line="240" w:lineRule="auto"/>
        <w:rPr>
          <w:rFonts w:cs="Helvetica"/>
          <w:color w:val="000000"/>
        </w:rPr>
      </w:pPr>
      <w:r w:rsidRPr="00EA3028">
        <w:rPr>
          <w:rFonts w:cs="Helvetica"/>
          <w:color w:val="000000"/>
        </w:rPr>
        <w:lastRenderedPageBreak/>
        <w:t>Please send a CV and statement in support your application (detailing how you fulfil the key criteria for the role) by email to HR@engineeringuk.com, quoting the job title in the subject of your email. Your personal statement should include a short paragraph on each of the criteria listed in the Person Specification to show why you would be a suitable candidate for this role.</w:t>
      </w:r>
    </w:p>
    <w:p w14:paraId="456376DA" w14:textId="77777777" w:rsidR="0011210B" w:rsidRPr="00EA3028" w:rsidRDefault="0011210B" w:rsidP="00E611CC">
      <w:pPr>
        <w:autoSpaceDE w:val="0"/>
        <w:autoSpaceDN w:val="0"/>
        <w:adjustRightInd w:val="0"/>
        <w:spacing w:after="0" w:line="240" w:lineRule="auto"/>
        <w:rPr>
          <w:rFonts w:cs="Helvetica"/>
          <w:color w:val="000000"/>
        </w:rPr>
      </w:pPr>
    </w:p>
    <w:p w14:paraId="37973FA7" w14:textId="52FAAA6F" w:rsidR="009C1A24" w:rsidRPr="00EA3028" w:rsidRDefault="0011210B" w:rsidP="00E611CC">
      <w:pPr>
        <w:autoSpaceDE w:val="0"/>
        <w:autoSpaceDN w:val="0"/>
        <w:adjustRightInd w:val="0"/>
        <w:spacing w:after="0" w:line="240" w:lineRule="auto"/>
        <w:rPr>
          <w:rFonts w:cs="Helvetica"/>
          <w:color w:val="000000"/>
        </w:rPr>
      </w:pPr>
      <w:r w:rsidRPr="00EA3028">
        <w:rPr>
          <w:rFonts w:cs="Helvetica"/>
          <w:color w:val="000000"/>
        </w:rPr>
        <w:t xml:space="preserve">The deadline for applications is before 12:00 noon on </w:t>
      </w:r>
      <w:r w:rsidR="004365DD">
        <w:rPr>
          <w:rFonts w:cs="Helvetica"/>
          <w:color w:val="000000"/>
        </w:rPr>
        <w:t>1</w:t>
      </w:r>
      <w:r w:rsidR="00941E9D" w:rsidRPr="00EA3028">
        <w:rPr>
          <w:rFonts w:cs="Helvetica"/>
          <w:color w:val="000000"/>
        </w:rPr>
        <w:t xml:space="preserve"> </w:t>
      </w:r>
      <w:r w:rsidR="004365DD">
        <w:rPr>
          <w:rFonts w:cs="Helvetica"/>
          <w:color w:val="000000"/>
        </w:rPr>
        <w:t>March</w:t>
      </w:r>
      <w:r w:rsidR="00941E9D" w:rsidRPr="00EA3028">
        <w:rPr>
          <w:rFonts w:cs="Helvetica"/>
          <w:color w:val="000000"/>
        </w:rPr>
        <w:t xml:space="preserve"> 2021</w:t>
      </w:r>
      <w:r w:rsidRPr="00EA3028">
        <w:rPr>
          <w:rFonts w:cs="Helvetica"/>
          <w:color w:val="000000"/>
        </w:rPr>
        <w:t xml:space="preserve">. </w:t>
      </w:r>
      <w:r w:rsidR="009C1A24" w:rsidRPr="00EA3028">
        <w:rPr>
          <w:rFonts w:cs="Helvetica"/>
          <w:color w:val="000000"/>
        </w:rPr>
        <w:t>Interviews will be held virtually, with f</w:t>
      </w:r>
      <w:r w:rsidRPr="00EA3028">
        <w:rPr>
          <w:rFonts w:cs="Helvetica"/>
          <w:color w:val="000000"/>
        </w:rPr>
        <w:t xml:space="preserve">irst interviews </w:t>
      </w:r>
      <w:r w:rsidR="009C1A24" w:rsidRPr="00EA3028">
        <w:rPr>
          <w:rFonts w:cs="Helvetica"/>
          <w:color w:val="000000"/>
        </w:rPr>
        <w:t>taking place on</w:t>
      </w:r>
      <w:r w:rsidRPr="00EA3028">
        <w:rPr>
          <w:rFonts w:cs="Helvetica"/>
          <w:color w:val="000000"/>
        </w:rPr>
        <w:t xml:space="preserve"> </w:t>
      </w:r>
      <w:r w:rsidR="00941E9D" w:rsidRPr="00EA3028">
        <w:rPr>
          <w:rFonts w:cs="Helvetica"/>
          <w:color w:val="000000"/>
        </w:rPr>
        <w:t xml:space="preserve">the </w:t>
      </w:r>
      <w:r w:rsidR="004365DD">
        <w:rPr>
          <w:rFonts w:cs="Helvetica"/>
          <w:color w:val="000000"/>
        </w:rPr>
        <w:t>8 March</w:t>
      </w:r>
      <w:r w:rsidR="00941E9D" w:rsidRPr="00EA3028">
        <w:rPr>
          <w:rFonts w:cs="Helvetica"/>
          <w:color w:val="000000"/>
        </w:rPr>
        <w:t xml:space="preserve"> </w:t>
      </w:r>
      <w:r w:rsidR="003C33B2" w:rsidRPr="00EA3028">
        <w:rPr>
          <w:rFonts w:cs="Helvetica"/>
          <w:color w:val="000000"/>
        </w:rPr>
        <w:t xml:space="preserve">and second </w:t>
      </w:r>
      <w:r w:rsidRPr="00EA3028">
        <w:rPr>
          <w:rFonts w:cs="Helvetica"/>
          <w:color w:val="000000"/>
        </w:rPr>
        <w:t xml:space="preserve">interviews on </w:t>
      </w:r>
      <w:r w:rsidR="00941E9D" w:rsidRPr="00EA3028">
        <w:rPr>
          <w:rFonts w:cs="Helvetica"/>
          <w:color w:val="000000"/>
        </w:rPr>
        <w:t xml:space="preserve">the </w:t>
      </w:r>
      <w:r w:rsidR="004365DD">
        <w:rPr>
          <w:rFonts w:cs="Helvetica"/>
          <w:color w:val="000000"/>
        </w:rPr>
        <w:t>12 March</w:t>
      </w:r>
      <w:r w:rsidR="003C33B2" w:rsidRPr="00EA3028">
        <w:rPr>
          <w:rFonts w:cs="Helvetica"/>
          <w:color w:val="000000"/>
        </w:rPr>
        <w:t>.</w:t>
      </w:r>
    </w:p>
    <w:p w14:paraId="525E3FB4" w14:textId="77777777" w:rsidR="0011210B" w:rsidRPr="00EA3028" w:rsidRDefault="0011210B" w:rsidP="00161FF2">
      <w:pPr>
        <w:autoSpaceDE w:val="0"/>
        <w:autoSpaceDN w:val="0"/>
        <w:adjustRightInd w:val="0"/>
        <w:spacing w:after="0" w:line="240" w:lineRule="auto"/>
      </w:pPr>
    </w:p>
    <w:p w14:paraId="2F66EFAC" w14:textId="0D3C7047" w:rsidR="00E611CC" w:rsidRPr="00EA3028" w:rsidRDefault="00E611CC" w:rsidP="0043235B">
      <w:pPr>
        <w:spacing w:line="240" w:lineRule="auto"/>
        <w:rPr>
          <w:rFonts w:eastAsiaTheme="majorEastAsia" w:cstheme="majorBidi"/>
          <w:b/>
          <w:bCs/>
        </w:rPr>
      </w:pPr>
      <w:r w:rsidRPr="00EA3028">
        <w:rPr>
          <w:b/>
          <w:bCs/>
        </w:rPr>
        <w:t>About EngineeringUK</w:t>
      </w:r>
    </w:p>
    <w:p w14:paraId="5C102D17" w14:textId="75C37D70" w:rsidR="00E611CC" w:rsidRPr="00EA3028" w:rsidRDefault="00E611CC" w:rsidP="00161FF2">
      <w:pPr>
        <w:pStyle w:val="Heading3"/>
      </w:pPr>
      <w:r w:rsidRPr="00EA3028">
        <w:rPr>
          <w:b w:val="0"/>
          <w:bCs w:val="0"/>
          <w:sz w:val="22"/>
        </w:rPr>
        <w:t>EngineeringUK is a not-for-profit organisation, which works in partnership with the engineering community to inform and inspire young people and grow the number and diversity of tomorrow’s engineers. We work locally, regionally and nationally with a wide range of organisations across business and industry, education, professional institutions and the third sector to understand the engineering sector and the skills it requires. We work in partnership with these organisations to develop and promote effective initiatives and programmes to inspire young people to consider a career in engineering.</w:t>
      </w:r>
    </w:p>
    <w:p w14:paraId="349B57F4" w14:textId="77777777" w:rsidR="009C1A24" w:rsidRPr="00EA3028" w:rsidRDefault="009C1A24" w:rsidP="00941E9D">
      <w:pPr>
        <w:autoSpaceDE w:val="0"/>
        <w:autoSpaceDN w:val="0"/>
        <w:adjustRightInd w:val="0"/>
        <w:spacing w:after="0" w:line="240" w:lineRule="auto"/>
        <w:rPr>
          <w:rFonts w:cs="Helvetica-Bold"/>
          <w:color w:val="000000"/>
        </w:rPr>
      </w:pPr>
    </w:p>
    <w:p w14:paraId="2AE293F9" w14:textId="478AD85E" w:rsidR="00941E9D" w:rsidRPr="00EA3028" w:rsidRDefault="00941E9D" w:rsidP="00941E9D">
      <w:pPr>
        <w:autoSpaceDE w:val="0"/>
        <w:autoSpaceDN w:val="0"/>
        <w:adjustRightInd w:val="0"/>
        <w:spacing w:after="0" w:line="240" w:lineRule="auto"/>
        <w:rPr>
          <w:rFonts w:cstheme="minorHAnsi"/>
          <w:color w:val="000000"/>
        </w:rPr>
      </w:pPr>
      <w:r w:rsidRPr="00EA3028">
        <w:rPr>
          <w:rFonts w:cs="Helvetica-Bold"/>
          <w:color w:val="000000"/>
        </w:rPr>
        <w:t xml:space="preserve">Research is integral to EngineeringUK’s organisational mission to increase the number and diversity of young people who pursue engineering. </w:t>
      </w:r>
      <w:r w:rsidRPr="00EA3028">
        <w:rPr>
          <w:rFonts w:cs="Helvetica"/>
          <w:color w:val="000000"/>
        </w:rPr>
        <w:t>Reporting to the Head of Research, you</w:t>
      </w:r>
      <w:r w:rsidRPr="00EA3028">
        <w:rPr>
          <w:rFonts w:cs="Helvetica"/>
          <w:b/>
          <w:color w:val="000000"/>
        </w:rPr>
        <w:t xml:space="preserve"> </w:t>
      </w:r>
      <w:r w:rsidRPr="00EA3028">
        <w:rPr>
          <w:rFonts w:cs="Helvetica"/>
          <w:color w:val="000000"/>
        </w:rPr>
        <w:t xml:space="preserve">will have a lead role </w:t>
      </w:r>
      <w:r w:rsidRPr="00EA3028">
        <w:rPr>
          <w:rFonts w:cstheme="minorHAnsi"/>
          <w:color w:val="000000"/>
        </w:rPr>
        <w:t>researching key issues for the engineering and educational sector</w:t>
      </w:r>
      <w:r w:rsidR="0043235B" w:rsidRPr="00EA3028">
        <w:rPr>
          <w:rFonts w:cstheme="minorHAnsi"/>
          <w:color w:val="000000"/>
        </w:rPr>
        <w:t>, including:</w:t>
      </w:r>
      <w:r w:rsidRPr="00EA3028">
        <w:rPr>
          <w:rFonts w:cstheme="minorHAnsi"/>
          <w:color w:val="000000"/>
        </w:rPr>
        <w:t xml:space="preserve"> </w:t>
      </w:r>
    </w:p>
    <w:p w14:paraId="51538DC6" w14:textId="77777777" w:rsidR="00941E9D" w:rsidRPr="00EA3028" w:rsidRDefault="00941E9D" w:rsidP="00941E9D">
      <w:pPr>
        <w:pStyle w:val="ListParagraph"/>
        <w:numPr>
          <w:ilvl w:val="0"/>
          <w:numId w:val="17"/>
        </w:numPr>
        <w:autoSpaceDE w:val="0"/>
        <w:autoSpaceDN w:val="0"/>
        <w:adjustRightInd w:val="0"/>
        <w:spacing w:after="0" w:line="240" w:lineRule="auto"/>
        <w:rPr>
          <w:rFonts w:cs="Helvetica"/>
          <w:color w:val="000000"/>
        </w:rPr>
      </w:pPr>
      <w:r w:rsidRPr="00EA3028">
        <w:t>young people’s perceptions, understanding, and knowledge of STEM and the engineering profession</w:t>
      </w:r>
    </w:p>
    <w:p w14:paraId="0D72C85D" w14:textId="77777777" w:rsidR="00941E9D" w:rsidRPr="00EA3028" w:rsidRDefault="00941E9D" w:rsidP="00941E9D">
      <w:pPr>
        <w:pStyle w:val="ListParagraph"/>
        <w:numPr>
          <w:ilvl w:val="0"/>
          <w:numId w:val="17"/>
        </w:numPr>
        <w:autoSpaceDE w:val="0"/>
        <w:autoSpaceDN w:val="0"/>
        <w:adjustRightInd w:val="0"/>
        <w:spacing w:after="0" w:line="240" w:lineRule="auto"/>
        <w:rPr>
          <w:rFonts w:cs="Helvetica"/>
          <w:color w:val="000000"/>
        </w:rPr>
      </w:pPr>
      <w:r w:rsidRPr="00EA3028">
        <w:rPr>
          <w:rFonts w:cstheme="minorHAnsi"/>
          <w:color w:val="000000"/>
        </w:rPr>
        <w:t xml:space="preserve">the impact of parental and teacher influences on young people’s career and educational choices </w:t>
      </w:r>
      <w:r w:rsidRPr="00EA3028">
        <w:t xml:space="preserve"> </w:t>
      </w:r>
    </w:p>
    <w:p w14:paraId="077D4CB0" w14:textId="77777777" w:rsidR="00941E9D" w:rsidRPr="00EA3028" w:rsidRDefault="00941E9D" w:rsidP="00941E9D">
      <w:pPr>
        <w:pStyle w:val="ListParagraph"/>
        <w:numPr>
          <w:ilvl w:val="0"/>
          <w:numId w:val="17"/>
        </w:numPr>
        <w:autoSpaceDE w:val="0"/>
        <w:autoSpaceDN w:val="0"/>
        <w:adjustRightInd w:val="0"/>
        <w:spacing w:after="0" w:line="240" w:lineRule="auto"/>
        <w:rPr>
          <w:rFonts w:cs="Helvetica"/>
          <w:color w:val="000000"/>
        </w:rPr>
      </w:pPr>
      <w:r w:rsidRPr="00EA3028">
        <w:rPr>
          <w:rFonts w:cstheme="minorHAnsi"/>
          <w:color w:val="000000"/>
        </w:rPr>
        <w:t xml:space="preserve">root causes of underrepresentation within the engineering profession </w:t>
      </w:r>
    </w:p>
    <w:p w14:paraId="6CF3B88D" w14:textId="77777777" w:rsidR="00941E9D" w:rsidRPr="00EA3028" w:rsidRDefault="00941E9D" w:rsidP="00941E9D">
      <w:pPr>
        <w:pStyle w:val="ListParagraph"/>
        <w:numPr>
          <w:ilvl w:val="0"/>
          <w:numId w:val="17"/>
        </w:numPr>
        <w:autoSpaceDE w:val="0"/>
        <w:autoSpaceDN w:val="0"/>
        <w:adjustRightInd w:val="0"/>
        <w:spacing w:after="0" w:line="240" w:lineRule="auto"/>
        <w:rPr>
          <w:rFonts w:cs="Helvetica"/>
          <w:color w:val="000000"/>
        </w:rPr>
      </w:pPr>
      <w:r w:rsidRPr="00EA3028">
        <w:t xml:space="preserve">issues of equality, diversity and inclusion relating to access, take-up and attainment in STEM education and outreach </w:t>
      </w:r>
    </w:p>
    <w:p w14:paraId="5CFBF767" w14:textId="77777777" w:rsidR="00941E9D" w:rsidRPr="00EA3028" w:rsidRDefault="00941E9D" w:rsidP="00941E9D">
      <w:pPr>
        <w:pStyle w:val="ListParagraph"/>
        <w:numPr>
          <w:ilvl w:val="0"/>
          <w:numId w:val="17"/>
        </w:numPr>
        <w:autoSpaceDE w:val="0"/>
        <w:autoSpaceDN w:val="0"/>
        <w:adjustRightInd w:val="0"/>
        <w:spacing w:after="0" w:line="240" w:lineRule="auto"/>
        <w:rPr>
          <w:rFonts w:cs="Helvetica"/>
          <w:color w:val="000000"/>
        </w:rPr>
      </w:pPr>
      <w:r w:rsidRPr="00EA3028">
        <w:rPr>
          <w:rFonts w:cstheme="minorHAnsi"/>
          <w:color w:val="000000"/>
        </w:rPr>
        <w:t>the impact of Covid on young people’s career considerations; schools’ ability to provide high quality STEM and careers education; and employers’ ability to support delivery of technical and vocational education</w:t>
      </w:r>
    </w:p>
    <w:p w14:paraId="2746875F" w14:textId="77777777" w:rsidR="00D451E6" w:rsidRPr="00EA3028" w:rsidRDefault="00D451E6" w:rsidP="00D451E6">
      <w:pPr>
        <w:pStyle w:val="ListParagraph"/>
        <w:numPr>
          <w:ilvl w:val="0"/>
          <w:numId w:val="17"/>
        </w:numPr>
        <w:autoSpaceDE w:val="0"/>
        <w:autoSpaceDN w:val="0"/>
        <w:adjustRightInd w:val="0"/>
        <w:spacing w:after="0" w:line="240" w:lineRule="auto"/>
        <w:rPr>
          <w:rFonts w:cs="Helvetica"/>
          <w:color w:val="000000"/>
        </w:rPr>
      </w:pPr>
      <w:r w:rsidRPr="00EA3028">
        <w:t xml:space="preserve">the effectiveness of various activities in inspiring more young people to pursue an engineering career, particularly those from groups historically underrepresented in the engineering sector. </w:t>
      </w:r>
    </w:p>
    <w:p w14:paraId="27152AE9" w14:textId="77777777" w:rsidR="00E611CC" w:rsidRPr="00EA3028" w:rsidRDefault="00E611CC" w:rsidP="00E611CC">
      <w:pPr>
        <w:pStyle w:val="ListBullet"/>
        <w:numPr>
          <w:ilvl w:val="0"/>
          <w:numId w:val="0"/>
        </w:numPr>
        <w:spacing w:before="0"/>
        <w:rPr>
          <w:sz w:val="22"/>
        </w:rPr>
      </w:pPr>
    </w:p>
    <w:p w14:paraId="2FBBAAEA" w14:textId="36C27524" w:rsidR="00527628" w:rsidRPr="00EA3028" w:rsidRDefault="0043235B" w:rsidP="00527628">
      <w:pPr>
        <w:pStyle w:val="ListBullet"/>
        <w:numPr>
          <w:ilvl w:val="0"/>
          <w:numId w:val="0"/>
        </w:numPr>
        <w:spacing w:before="0"/>
        <w:rPr>
          <w:rFonts w:cs="Helvetica-Bold"/>
          <w:color w:val="000000"/>
          <w:sz w:val="22"/>
        </w:rPr>
      </w:pPr>
      <w:r w:rsidRPr="00EA3028">
        <w:rPr>
          <w:sz w:val="22"/>
        </w:rPr>
        <w:t>This will involve</w:t>
      </w:r>
      <w:r w:rsidR="00F97DC5" w:rsidRPr="00EA3028">
        <w:rPr>
          <w:sz w:val="22"/>
        </w:rPr>
        <w:t xml:space="preserve"> </w:t>
      </w:r>
      <w:r w:rsidR="00527628" w:rsidRPr="00EA3028">
        <w:rPr>
          <w:rFonts w:cs="Helvetica"/>
          <w:color w:val="000000"/>
          <w:sz w:val="22"/>
        </w:rPr>
        <w:t xml:space="preserve">developing primary research instruments, </w:t>
      </w:r>
      <w:r w:rsidR="009C1A24" w:rsidRPr="00EA3028">
        <w:rPr>
          <w:rFonts w:cs="Helvetica"/>
          <w:color w:val="000000"/>
          <w:sz w:val="22"/>
        </w:rPr>
        <w:t xml:space="preserve">project managing and </w:t>
      </w:r>
      <w:r w:rsidR="00F97DC5" w:rsidRPr="00EA3028">
        <w:rPr>
          <w:rFonts w:cs="Helvetica"/>
          <w:color w:val="000000"/>
          <w:sz w:val="22"/>
        </w:rPr>
        <w:t xml:space="preserve">overseeing </w:t>
      </w:r>
      <w:r w:rsidRPr="00EA3028">
        <w:rPr>
          <w:rFonts w:cs="Helvetica"/>
          <w:color w:val="000000"/>
          <w:sz w:val="22"/>
        </w:rPr>
        <w:t>fieldwork</w:t>
      </w:r>
      <w:r w:rsidR="009C1A24" w:rsidRPr="00EA3028">
        <w:rPr>
          <w:rFonts w:cs="Helvetica"/>
          <w:color w:val="000000"/>
          <w:sz w:val="22"/>
        </w:rPr>
        <w:t xml:space="preserve"> (commissioning external agencies to do so when appropriate)</w:t>
      </w:r>
      <w:r w:rsidR="00F97DC5" w:rsidRPr="00EA3028">
        <w:rPr>
          <w:rFonts w:cs="Helvetica"/>
          <w:color w:val="000000"/>
          <w:sz w:val="22"/>
        </w:rPr>
        <w:t xml:space="preserve">, </w:t>
      </w:r>
      <w:r w:rsidR="00E611CC" w:rsidRPr="00EA3028">
        <w:rPr>
          <w:rFonts w:cs="Helvetica"/>
          <w:color w:val="000000"/>
          <w:sz w:val="22"/>
        </w:rPr>
        <w:t>undertaking in-depth analysis of large-scale datasets</w:t>
      </w:r>
      <w:r w:rsidR="00527628" w:rsidRPr="00EA3028">
        <w:rPr>
          <w:rFonts w:cs="Helvetica"/>
          <w:color w:val="000000"/>
          <w:sz w:val="22"/>
        </w:rPr>
        <w:t>,</w:t>
      </w:r>
      <w:r w:rsidR="00E611CC" w:rsidRPr="00EA3028">
        <w:rPr>
          <w:rFonts w:cs="Helvetica"/>
          <w:color w:val="000000"/>
          <w:sz w:val="22"/>
        </w:rPr>
        <w:t xml:space="preserve"> and distilling findings in a meaningful way to shape EngineeringUK’s work and the wider policy environment.</w:t>
      </w:r>
      <w:r w:rsidR="00B221D8" w:rsidRPr="00EA3028">
        <w:rPr>
          <w:rFonts w:cs="Helvetica"/>
          <w:color w:val="000000"/>
          <w:sz w:val="22"/>
        </w:rPr>
        <w:t xml:space="preserve"> As </w:t>
      </w:r>
      <w:r w:rsidR="00B221D8" w:rsidRPr="00EA3028">
        <w:rPr>
          <w:rFonts w:cs="Helvetica-Bold"/>
          <w:color w:val="000000"/>
          <w:sz w:val="22"/>
        </w:rPr>
        <w:t xml:space="preserve">such, </w:t>
      </w:r>
      <w:r w:rsidR="00F97DC5" w:rsidRPr="00EA3028">
        <w:rPr>
          <w:rFonts w:cs="Helvetica-Bold"/>
          <w:color w:val="000000"/>
          <w:sz w:val="22"/>
        </w:rPr>
        <w:t xml:space="preserve">the successful candidate will need to demonstrate excellent knowledge of research methods, strong quantitative analysis and </w:t>
      </w:r>
      <w:r w:rsidR="00B221D8" w:rsidRPr="00EA3028">
        <w:rPr>
          <w:rFonts w:cs="Helvetica-Bold"/>
          <w:color w:val="000000"/>
          <w:sz w:val="22"/>
        </w:rPr>
        <w:t xml:space="preserve">writing skills, and </w:t>
      </w:r>
      <w:r w:rsidR="00F97DC5" w:rsidRPr="00EA3028">
        <w:rPr>
          <w:rFonts w:cs="Helvetica-Bold"/>
          <w:color w:val="000000"/>
          <w:sz w:val="22"/>
        </w:rPr>
        <w:t>experience</w:t>
      </w:r>
      <w:r w:rsidR="00B221D8" w:rsidRPr="00EA3028">
        <w:rPr>
          <w:rFonts w:cs="Helvetica-Bold"/>
          <w:color w:val="000000"/>
          <w:sz w:val="22"/>
        </w:rPr>
        <w:t xml:space="preserve"> manag</w:t>
      </w:r>
      <w:r w:rsidR="00F97DC5" w:rsidRPr="00EA3028">
        <w:rPr>
          <w:rFonts w:cs="Helvetica-Bold"/>
          <w:color w:val="000000"/>
          <w:sz w:val="22"/>
        </w:rPr>
        <w:t>ing</w:t>
      </w:r>
      <w:r w:rsidR="00B221D8" w:rsidRPr="00EA3028">
        <w:rPr>
          <w:rFonts w:cs="Helvetica-Bold"/>
          <w:color w:val="000000"/>
          <w:sz w:val="22"/>
        </w:rPr>
        <w:t xml:space="preserve"> </w:t>
      </w:r>
      <w:r w:rsidR="00F97DC5" w:rsidRPr="00EA3028">
        <w:rPr>
          <w:rFonts w:cs="Helvetica-Bold"/>
          <w:color w:val="000000"/>
          <w:sz w:val="22"/>
        </w:rPr>
        <w:t>research</w:t>
      </w:r>
      <w:r w:rsidR="00B221D8" w:rsidRPr="00EA3028">
        <w:rPr>
          <w:rFonts w:cs="Helvetica-Bold"/>
          <w:color w:val="000000"/>
          <w:sz w:val="22"/>
        </w:rPr>
        <w:t xml:space="preserve"> projects </w:t>
      </w:r>
      <w:r w:rsidR="00F97DC5" w:rsidRPr="00EA3028">
        <w:rPr>
          <w:rFonts w:cs="Helvetica-Bold"/>
          <w:color w:val="000000"/>
          <w:sz w:val="22"/>
        </w:rPr>
        <w:t xml:space="preserve">from conception to completion. </w:t>
      </w:r>
      <w:r w:rsidR="00B221D8" w:rsidRPr="00EA3028">
        <w:rPr>
          <w:rFonts w:cs="Helvetica-Bold"/>
          <w:color w:val="000000"/>
          <w:sz w:val="22"/>
        </w:rPr>
        <w:t xml:space="preserve"> </w:t>
      </w:r>
    </w:p>
    <w:p w14:paraId="4D42C6B7" w14:textId="676A811D" w:rsidR="00644C10" w:rsidRPr="00EA3028" w:rsidRDefault="00644C10" w:rsidP="00E611CC">
      <w:pPr>
        <w:pStyle w:val="Heading3"/>
        <w:rPr>
          <w:sz w:val="22"/>
        </w:rPr>
      </w:pPr>
      <w:r w:rsidRPr="00EA3028">
        <w:rPr>
          <w:sz w:val="22"/>
        </w:rPr>
        <w:t>Role responsibilities</w:t>
      </w:r>
    </w:p>
    <w:p w14:paraId="6D2623D5" w14:textId="07730A5C" w:rsidR="00B05C6F" w:rsidRPr="00EA3028" w:rsidRDefault="00F90EFC" w:rsidP="00B05C6F">
      <w:pPr>
        <w:pStyle w:val="ListBullet"/>
        <w:numPr>
          <w:ilvl w:val="0"/>
          <w:numId w:val="14"/>
        </w:numPr>
        <w:rPr>
          <w:sz w:val="22"/>
        </w:rPr>
      </w:pPr>
      <w:r w:rsidRPr="00EA3028">
        <w:rPr>
          <w:sz w:val="22"/>
        </w:rPr>
        <w:t>To lead on the delivery and analysis of  national survey</w:t>
      </w:r>
      <w:r w:rsidR="001A4ABF" w:rsidRPr="00EA3028">
        <w:rPr>
          <w:sz w:val="22"/>
        </w:rPr>
        <w:t>s</w:t>
      </w:r>
      <w:r w:rsidRPr="00EA3028">
        <w:rPr>
          <w:sz w:val="22"/>
        </w:rPr>
        <w:t xml:space="preserve"> of young people, teachers, and parents on their perceptions</w:t>
      </w:r>
      <w:r w:rsidR="00673AD8" w:rsidRPr="00EA3028">
        <w:rPr>
          <w:sz w:val="22"/>
        </w:rPr>
        <w:t>, understanding, and knowledge</w:t>
      </w:r>
      <w:r w:rsidRPr="00EA3028">
        <w:rPr>
          <w:sz w:val="22"/>
        </w:rPr>
        <w:t xml:space="preserve"> of STEM</w:t>
      </w:r>
      <w:r w:rsidR="00673AD8" w:rsidRPr="00EA3028">
        <w:rPr>
          <w:sz w:val="22"/>
        </w:rPr>
        <w:t xml:space="preserve"> and the engineering profession </w:t>
      </w:r>
    </w:p>
    <w:p w14:paraId="74655D81" w14:textId="779A52FD" w:rsidR="00105560" w:rsidRPr="00EA3028" w:rsidRDefault="002363C0" w:rsidP="00105560">
      <w:pPr>
        <w:pStyle w:val="ListBullet"/>
        <w:numPr>
          <w:ilvl w:val="0"/>
          <w:numId w:val="14"/>
        </w:numPr>
        <w:rPr>
          <w:sz w:val="22"/>
        </w:rPr>
      </w:pPr>
      <w:r w:rsidRPr="00EA3028">
        <w:rPr>
          <w:sz w:val="22"/>
        </w:rPr>
        <w:t xml:space="preserve">To </w:t>
      </w:r>
      <w:r w:rsidR="00B05C6F" w:rsidRPr="00EA3028">
        <w:rPr>
          <w:sz w:val="22"/>
        </w:rPr>
        <w:t xml:space="preserve">design and conduct primary quantitative and qualitative research, identifying </w:t>
      </w:r>
      <w:r w:rsidR="00EE3543" w:rsidRPr="00EA3028">
        <w:rPr>
          <w:sz w:val="22"/>
        </w:rPr>
        <w:t>appropriate methodological approaches, in consult</w:t>
      </w:r>
      <w:r w:rsidR="00EB4520" w:rsidRPr="00EA3028">
        <w:rPr>
          <w:sz w:val="22"/>
        </w:rPr>
        <w:t xml:space="preserve">ation with the Head of Research, </w:t>
      </w:r>
      <w:r w:rsidR="00B05C6F" w:rsidRPr="00EA3028">
        <w:rPr>
          <w:sz w:val="22"/>
        </w:rPr>
        <w:t>to do so</w:t>
      </w:r>
      <w:r w:rsidR="00EB4520" w:rsidRPr="00EA3028">
        <w:rPr>
          <w:sz w:val="22"/>
        </w:rPr>
        <w:t xml:space="preserve"> </w:t>
      </w:r>
    </w:p>
    <w:p w14:paraId="5CB86FFC" w14:textId="08F94BFF" w:rsidR="00B05C6F" w:rsidRPr="00EA3028" w:rsidRDefault="00105560" w:rsidP="00B05C6F">
      <w:pPr>
        <w:pStyle w:val="ListBullet"/>
        <w:numPr>
          <w:ilvl w:val="0"/>
          <w:numId w:val="14"/>
        </w:numPr>
        <w:rPr>
          <w:sz w:val="22"/>
        </w:rPr>
      </w:pPr>
      <w:r w:rsidRPr="00EA3028">
        <w:rPr>
          <w:sz w:val="22"/>
        </w:rPr>
        <w:lastRenderedPageBreak/>
        <w:t xml:space="preserve">To lead </w:t>
      </w:r>
      <w:r w:rsidR="00285B6F" w:rsidRPr="00EA3028">
        <w:rPr>
          <w:sz w:val="22"/>
        </w:rPr>
        <w:t xml:space="preserve">analysis of large-scale </w:t>
      </w:r>
      <w:r w:rsidR="00C32583" w:rsidRPr="00EA3028">
        <w:rPr>
          <w:sz w:val="22"/>
        </w:rPr>
        <w:t xml:space="preserve">educational and workforce </w:t>
      </w:r>
      <w:r w:rsidR="00285B6F" w:rsidRPr="00EA3028">
        <w:rPr>
          <w:sz w:val="22"/>
        </w:rPr>
        <w:t>datasets</w:t>
      </w:r>
      <w:r w:rsidR="00EB4520" w:rsidRPr="00EA3028">
        <w:rPr>
          <w:sz w:val="22"/>
        </w:rPr>
        <w:t xml:space="preserve">, such as the Labour Force Survey, </w:t>
      </w:r>
      <w:r w:rsidRPr="00EA3028">
        <w:rPr>
          <w:sz w:val="22"/>
        </w:rPr>
        <w:t xml:space="preserve">National Pupil Database and Higher Education student record </w:t>
      </w:r>
    </w:p>
    <w:p w14:paraId="2AF731D7" w14:textId="2F188382" w:rsidR="00B05C6F" w:rsidRPr="00EA3028" w:rsidRDefault="00B05C6F" w:rsidP="00B05C6F">
      <w:pPr>
        <w:pStyle w:val="ListBullet"/>
        <w:numPr>
          <w:ilvl w:val="0"/>
          <w:numId w:val="14"/>
        </w:numPr>
        <w:rPr>
          <w:sz w:val="22"/>
        </w:rPr>
      </w:pPr>
      <w:r w:rsidRPr="00EA3028">
        <w:rPr>
          <w:sz w:val="22"/>
        </w:rPr>
        <w:t xml:space="preserve">To </w:t>
      </w:r>
      <w:r w:rsidR="00071938" w:rsidRPr="00EA3028">
        <w:rPr>
          <w:sz w:val="22"/>
        </w:rPr>
        <w:t xml:space="preserve">manage research commissions and </w:t>
      </w:r>
      <w:r w:rsidRPr="00EA3028">
        <w:rPr>
          <w:rFonts w:cstheme="minorHAnsi"/>
          <w:sz w:val="22"/>
        </w:rPr>
        <w:t xml:space="preserve">oversee external research agencies, including managing data specifications and logistics for fieldwork as well as quality assuring their work </w:t>
      </w:r>
    </w:p>
    <w:p w14:paraId="2C3A38A6" w14:textId="050FBAB0" w:rsidR="00EE3543" w:rsidRPr="00EA3028" w:rsidRDefault="003471F4" w:rsidP="00E611CC">
      <w:pPr>
        <w:pStyle w:val="Default"/>
        <w:numPr>
          <w:ilvl w:val="0"/>
          <w:numId w:val="14"/>
        </w:numPr>
        <w:spacing w:before="120" w:after="120"/>
        <w:contextualSpacing/>
        <w:rPr>
          <w:rFonts w:asciiTheme="minorHAnsi" w:eastAsia="Times New Roman" w:hAnsiTheme="minorHAnsi" w:cs="Helvetica"/>
          <w:sz w:val="22"/>
          <w:szCs w:val="22"/>
          <w:lang w:val="en" w:eastAsia="en-GB"/>
        </w:rPr>
      </w:pPr>
      <w:r w:rsidRPr="00EA3028">
        <w:rPr>
          <w:rFonts w:asciiTheme="minorHAnsi" w:eastAsia="Times New Roman" w:hAnsiTheme="minorHAnsi" w:cs="Helvetica"/>
          <w:sz w:val="22"/>
          <w:szCs w:val="22"/>
          <w:lang w:val="en" w:eastAsia="en-GB"/>
        </w:rPr>
        <w:t xml:space="preserve">To author content </w:t>
      </w:r>
      <w:r w:rsidR="00EE3543" w:rsidRPr="00EA3028">
        <w:rPr>
          <w:rFonts w:asciiTheme="minorHAnsi" w:eastAsia="Times New Roman" w:hAnsiTheme="minorHAnsi" w:cs="Helvetica"/>
          <w:sz w:val="22"/>
          <w:szCs w:val="22"/>
          <w:lang w:val="en" w:eastAsia="en-GB"/>
        </w:rPr>
        <w:t xml:space="preserve">and support delivery of research reports/briefings, infographics, interactive dashboards, and Excel data tables </w:t>
      </w:r>
    </w:p>
    <w:p w14:paraId="6914BE6C" w14:textId="39C3382E" w:rsidR="00047EA5" w:rsidRPr="00EA3028" w:rsidRDefault="00047EA5" w:rsidP="00E611CC">
      <w:pPr>
        <w:pStyle w:val="ListBullet"/>
        <w:numPr>
          <w:ilvl w:val="0"/>
          <w:numId w:val="14"/>
        </w:numPr>
        <w:rPr>
          <w:sz w:val="22"/>
        </w:rPr>
      </w:pPr>
      <w:r w:rsidRPr="00EA3028">
        <w:rPr>
          <w:sz w:val="22"/>
        </w:rPr>
        <w:t>To support the ongoing development and delivery of EngineeringUK’s research programme</w:t>
      </w:r>
      <w:r w:rsidR="00880ADA" w:rsidRPr="00EA3028">
        <w:rPr>
          <w:sz w:val="22"/>
        </w:rPr>
        <w:t xml:space="preserve"> and efforts to establish </w:t>
      </w:r>
      <w:r w:rsidRPr="00EA3028">
        <w:rPr>
          <w:rFonts w:eastAsia="Times New Roman" w:cs="Helvetica"/>
          <w:sz w:val="22"/>
          <w:lang w:val="en" w:eastAsia="en-GB"/>
        </w:rPr>
        <w:t>a robust evidence base to</w:t>
      </w:r>
      <w:r w:rsidR="00691EC0" w:rsidRPr="00EA3028">
        <w:rPr>
          <w:rFonts w:cs="Helvetica"/>
          <w:sz w:val="22"/>
        </w:rPr>
        <w:t xml:space="preserve"> influence policy and practice </w:t>
      </w:r>
      <w:r w:rsidRPr="00EA3028">
        <w:rPr>
          <w:rFonts w:cs="Helvetica"/>
          <w:color w:val="000000"/>
          <w:sz w:val="22"/>
        </w:rPr>
        <w:t xml:space="preserve"> </w:t>
      </w:r>
    </w:p>
    <w:p w14:paraId="03384960" w14:textId="77777777" w:rsidR="003471F4" w:rsidRPr="00EA3028" w:rsidRDefault="003471F4" w:rsidP="00E611CC">
      <w:pPr>
        <w:pStyle w:val="ListBullet"/>
        <w:numPr>
          <w:ilvl w:val="0"/>
          <w:numId w:val="14"/>
        </w:numPr>
        <w:rPr>
          <w:sz w:val="22"/>
        </w:rPr>
      </w:pPr>
      <w:r w:rsidRPr="00EA3028">
        <w:rPr>
          <w:sz w:val="22"/>
        </w:rPr>
        <w:t>To enforce research ethics, data storage and data management protocol, ensuring that research is conducted in line with relevant policies, codes and applicable legislation</w:t>
      </w:r>
    </w:p>
    <w:p w14:paraId="6C344A1C" w14:textId="77777777" w:rsidR="00EE3543" w:rsidRPr="00EA3028" w:rsidRDefault="00EE3543" w:rsidP="00E611CC">
      <w:pPr>
        <w:pStyle w:val="ListBullet"/>
        <w:numPr>
          <w:ilvl w:val="0"/>
          <w:numId w:val="14"/>
        </w:numPr>
        <w:rPr>
          <w:sz w:val="22"/>
        </w:rPr>
      </w:pPr>
      <w:r w:rsidRPr="00EA3028">
        <w:rPr>
          <w:rFonts w:eastAsia="Times New Roman" w:cs="Helvetica"/>
          <w:sz w:val="22"/>
          <w:lang w:val="en" w:eastAsia="en-GB"/>
        </w:rPr>
        <w:t>To positively represent EngineeringUK externally, communicating its research findings and identifying opportunities to forge relationships that benefit the organisation’s strategic objectives</w:t>
      </w:r>
    </w:p>
    <w:p w14:paraId="40519CD5" w14:textId="702071FA" w:rsidR="00EE3543" w:rsidRPr="00EA3028" w:rsidRDefault="00EE3543" w:rsidP="00E611CC">
      <w:pPr>
        <w:pStyle w:val="ListBullet"/>
        <w:numPr>
          <w:ilvl w:val="0"/>
          <w:numId w:val="14"/>
        </w:numPr>
        <w:rPr>
          <w:sz w:val="22"/>
        </w:rPr>
      </w:pPr>
      <w:r w:rsidRPr="00EA3028">
        <w:rPr>
          <w:rFonts w:eastAsia="Times New Roman" w:cs="Helvetica"/>
          <w:sz w:val="22"/>
          <w:lang w:val="en" w:eastAsia="en-GB"/>
        </w:rPr>
        <w:t>To collaborate with the wider team to ensure we derive maximum leverage from our research and evaluation output</w:t>
      </w:r>
    </w:p>
    <w:p w14:paraId="27C1896B" w14:textId="7D6E4683" w:rsidR="003471F4" w:rsidRPr="00EA3028" w:rsidRDefault="003471F4" w:rsidP="00E611CC">
      <w:pPr>
        <w:pStyle w:val="ListBullet"/>
        <w:numPr>
          <w:ilvl w:val="0"/>
          <w:numId w:val="14"/>
        </w:numPr>
        <w:rPr>
          <w:sz w:val="22"/>
        </w:rPr>
      </w:pPr>
      <w:r w:rsidRPr="00EA3028">
        <w:rPr>
          <w:sz w:val="22"/>
        </w:rPr>
        <w:t>To respond to research and data-related queries from the engineering sector and internal colleagues</w:t>
      </w:r>
    </w:p>
    <w:p w14:paraId="45435297" w14:textId="2F341AC0" w:rsidR="00EE3543" w:rsidRPr="00EA3028" w:rsidRDefault="00EE3543" w:rsidP="00E611CC">
      <w:pPr>
        <w:pStyle w:val="ListBullet"/>
        <w:numPr>
          <w:ilvl w:val="0"/>
          <w:numId w:val="14"/>
        </w:numPr>
        <w:rPr>
          <w:sz w:val="22"/>
        </w:rPr>
      </w:pPr>
      <w:r w:rsidRPr="00EA3028">
        <w:rPr>
          <w:rFonts w:eastAsia="Times New Roman" w:cs="Helvetica"/>
          <w:sz w:val="22"/>
          <w:lang w:val="en" w:eastAsia="en-GB"/>
        </w:rPr>
        <w:t>To keep up-to-date with developments in education and/or STEM-related policy and available data, as well as research methods</w:t>
      </w:r>
      <w:r w:rsidR="0066420E" w:rsidRPr="00EA3028">
        <w:rPr>
          <w:rFonts w:eastAsia="Times New Roman" w:cs="Helvetica"/>
          <w:sz w:val="22"/>
          <w:lang w:val="en" w:eastAsia="en-GB"/>
        </w:rPr>
        <w:t>.</w:t>
      </w:r>
    </w:p>
    <w:p w14:paraId="147CE983" w14:textId="022509C0" w:rsidR="00E611CC" w:rsidRPr="00EA3028" w:rsidRDefault="00E611CC" w:rsidP="00E611CC">
      <w:pPr>
        <w:pStyle w:val="Heading3"/>
        <w:rPr>
          <w:rFonts w:eastAsiaTheme="minorHAnsi" w:cstheme="minorBidi"/>
          <w:b w:val="0"/>
          <w:bCs w:val="0"/>
          <w:color w:val="000000"/>
          <w:sz w:val="22"/>
        </w:rPr>
      </w:pPr>
      <w:r w:rsidRPr="00EA3028">
        <w:rPr>
          <w:rFonts w:eastAsiaTheme="minorHAnsi" w:cstheme="minorBidi"/>
          <w:b w:val="0"/>
          <w:bCs w:val="0"/>
          <w:color w:val="000000"/>
          <w:sz w:val="22"/>
        </w:rPr>
        <w:t>The role will be based at EngineeringUK</w:t>
      </w:r>
      <w:r w:rsidR="00A6699F" w:rsidRPr="00EA3028">
        <w:rPr>
          <w:rFonts w:eastAsiaTheme="minorHAnsi" w:cstheme="minorBidi"/>
          <w:b w:val="0"/>
          <w:bCs w:val="0"/>
          <w:color w:val="000000"/>
          <w:sz w:val="22"/>
        </w:rPr>
        <w:t xml:space="preserve">’s </w:t>
      </w:r>
      <w:r w:rsidRPr="00EA3028">
        <w:rPr>
          <w:rFonts w:eastAsiaTheme="minorHAnsi" w:cstheme="minorBidi"/>
          <w:b w:val="0"/>
          <w:bCs w:val="0"/>
          <w:color w:val="000000"/>
          <w:sz w:val="22"/>
        </w:rPr>
        <w:t>offices at 10 Lower Thames Street, London EC3R 6EN and may require occasional travel in the UK</w:t>
      </w:r>
      <w:r w:rsidR="00A6699F" w:rsidRPr="00EA3028">
        <w:rPr>
          <w:rFonts w:eastAsiaTheme="minorHAnsi" w:cstheme="minorBidi"/>
          <w:b w:val="0"/>
          <w:bCs w:val="0"/>
          <w:color w:val="000000"/>
          <w:sz w:val="22"/>
        </w:rPr>
        <w:t>. A</w:t>
      </w:r>
      <w:r w:rsidRPr="00EA3028">
        <w:rPr>
          <w:rFonts w:eastAsiaTheme="minorHAnsi" w:cstheme="minorBidi"/>
          <w:b w:val="0"/>
          <w:bCs w:val="0"/>
          <w:color w:val="000000"/>
          <w:sz w:val="22"/>
        </w:rPr>
        <w:t>ll staff are currently working from home in line with government guidelines</w:t>
      </w:r>
      <w:r w:rsidR="00A6699F" w:rsidRPr="00EA3028">
        <w:rPr>
          <w:rFonts w:eastAsiaTheme="minorHAnsi" w:cstheme="minorBidi"/>
          <w:b w:val="0"/>
          <w:bCs w:val="0"/>
          <w:color w:val="000000"/>
          <w:sz w:val="22"/>
        </w:rPr>
        <w:t xml:space="preserve"> and we anticipate that there will be greater flexibility to work from home as well as in the office post-pandemic.</w:t>
      </w:r>
    </w:p>
    <w:p w14:paraId="0CD7C517" w14:textId="77777777" w:rsidR="00E611CC" w:rsidRPr="00EA3028" w:rsidRDefault="00E611CC" w:rsidP="00E611CC">
      <w:pPr>
        <w:pStyle w:val="Heading2"/>
        <w:spacing w:before="0" w:line="240" w:lineRule="auto"/>
        <w:contextualSpacing/>
        <w:rPr>
          <w:rFonts w:asciiTheme="minorHAnsi" w:hAnsiTheme="minorHAnsi" w:cstheme="minorHAnsi"/>
          <w:b/>
          <w:color w:val="auto"/>
          <w:sz w:val="22"/>
          <w:szCs w:val="22"/>
        </w:rPr>
      </w:pPr>
    </w:p>
    <w:p w14:paraId="3DAB183D" w14:textId="52BF3818" w:rsidR="005C1556" w:rsidRPr="00EA3028" w:rsidRDefault="005C1556" w:rsidP="00E611CC">
      <w:pPr>
        <w:pStyle w:val="Heading2"/>
        <w:spacing w:before="0" w:line="240" w:lineRule="auto"/>
        <w:contextualSpacing/>
        <w:rPr>
          <w:rFonts w:asciiTheme="minorHAnsi" w:hAnsiTheme="minorHAnsi" w:cstheme="minorHAnsi"/>
          <w:b/>
          <w:color w:val="auto"/>
          <w:sz w:val="22"/>
          <w:szCs w:val="22"/>
        </w:rPr>
      </w:pPr>
      <w:r w:rsidRPr="00EA3028">
        <w:rPr>
          <w:rFonts w:asciiTheme="minorHAnsi" w:hAnsiTheme="minorHAnsi" w:cstheme="minorHAnsi"/>
          <w:b/>
          <w:color w:val="auto"/>
          <w:sz w:val="22"/>
          <w:szCs w:val="22"/>
        </w:rPr>
        <w:t>Other duties</w:t>
      </w:r>
    </w:p>
    <w:p w14:paraId="67CDA06B" w14:textId="04FCDF26" w:rsidR="005C1556" w:rsidRPr="00EA3028" w:rsidRDefault="005C1556" w:rsidP="00E611CC">
      <w:pPr>
        <w:spacing w:after="0" w:line="240" w:lineRule="auto"/>
        <w:rPr>
          <w:rFonts w:cstheme="minorHAnsi"/>
        </w:rPr>
      </w:pPr>
      <w:r w:rsidRPr="00EA3028">
        <w:rPr>
          <w:rFonts w:cs="Arial"/>
        </w:rPr>
        <w:t xml:space="preserve">This job description sets out the requirements of the role at the time it was drawn up and which may change over time. The Senior Research Analyst will be expected to </w:t>
      </w:r>
      <w:r w:rsidRPr="00EA3028">
        <w:rPr>
          <w:rFonts w:cstheme="minorHAnsi"/>
        </w:rPr>
        <w:t>undertake other tasks or duties as required; work in line with EngineeringUK’s Quality Management System (QMS); and comply with EngineeringUK’s data protection policies at all times.</w:t>
      </w:r>
    </w:p>
    <w:p w14:paraId="740960EF" w14:textId="26D8B081" w:rsidR="00880ADA" w:rsidRPr="00EA3028" w:rsidRDefault="00880ADA" w:rsidP="00E611CC">
      <w:pPr>
        <w:spacing w:after="0" w:line="240" w:lineRule="auto"/>
        <w:rPr>
          <w:rFonts w:cstheme="minorHAnsi"/>
        </w:rPr>
      </w:pPr>
    </w:p>
    <w:p w14:paraId="14EF2825" w14:textId="77777777" w:rsidR="00880ADA" w:rsidRPr="00EA3028" w:rsidRDefault="00880ADA" w:rsidP="00E611CC">
      <w:pPr>
        <w:spacing w:after="0" w:line="240" w:lineRule="auto"/>
        <w:rPr>
          <w:rFonts w:cstheme="minorHAnsi"/>
        </w:rPr>
      </w:pPr>
    </w:p>
    <w:p w14:paraId="1EBF827F" w14:textId="77777777" w:rsidR="00351463" w:rsidRPr="00EA3028" w:rsidRDefault="00351463">
      <w:pPr>
        <w:rPr>
          <w:b/>
        </w:rPr>
      </w:pPr>
      <w:r w:rsidRPr="00EA3028">
        <w:rPr>
          <w:b/>
        </w:rPr>
        <w:br w:type="page"/>
      </w:r>
    </w:p>
    <w:p w14:paraId="5CA78CDC" w14:textId="46CC17F2" w:rsidR="00644C10" w:rsidRPr="00EA3028" w:rsidRDefault="00644C10" w:rsidP="00E611CC">
      <w:pPr>
        <w:pStyle w:val="ListBullet"/>
        <w:numPr>
          <w:ilvl w:val="0"/>
          <w:numId w:val="0"/>
        </w:numPr>
        <w:rPr>
          <w:b/>
          <w:sz w:val="22"/>
        </w:rPr>
      </w:pPr>
      <w:r w:rsidRPr="00EA3028">
        <w:rPr>
          <w:b/>
          <w:sz w:val="22"/>
        </w:rPr>
        <w:lastRenderedPageBreak/>
        <w:t>Person specification</w:t>
      </w:r>
    </w:p>
    <w:p w14:paraId="22D3B33C" w14:textId="77777777" w:rsidR="00644C10" w:rsidRPr="00EA3028" w:rsidRDefault="00644C10" w:rsidP="00E611CC">
      <w:pPr>
        <w:pStyle w:val="Heading3"/>
        <w:rPr>
          <w:sz w:val="22"/>
        </w:rPr>
      </w:pPr>
      <w:r w:rsidRPr="00EA3028">
        <w:rPr>
          <w:sz w:val="22"/>
        </w:rPr>
        <w:t>Educational requirements</w:t>
      </w:r>
    </w:p>
    <w:p w14:paraId="2E8FBA13" w14:textId="77777777" w:rsidR="00644C10" w:rsidRPr="00EA3028" w:rsidRDefault="00644C10" w:rsidP="00E611CC">
      <w:pPr>
        <w:pStyle w:val="ListBullet"/>
        <w:numPr>
          <w:ilvl w:val="0"/>
          <w:numId w:val="6"/>
        </w:numPr>
        <w:rPr>
          <w:sz w:val="22"/>
        </w:rPr>
      </w:pPr>
      <w:r w:rsidRPr="00EA3028">
        <w:rPr>
          <w:sz w:val="22"/>
        </w:rPr>
        <w:t>A first degree or equivalent evidence of analytical and problem-solving ability</w:t>
      </w:r>
    </w:p>
    <w:p w14:paraId="5AE223FF" w14:textId="3CA04CD5" w:rsidR="00644C10" w:rsidRPr="00EA3028" w:rsidRDefault="00644C10" w:rsidP="00E611CC">
      <w:pPr>
        <w:pStyle w:val="ListBullet"/>
        <w:numPr>
          <w:ilvl w:val="0"/>
          <w:numId w:val="6"/>
        </w:numPr>
        <w:rPr>
          <w:sz w:val="22"/>
        </w:rPr>
      </w:pPr>
      <w:r w:rsidRPr="00EA3028">
        <w:rPr>
          <w:sz w:val="22"/>
        </w:rPr>
        <w:t xml:space="preserve">A qualification and/or in work training in the application of research methods </w:t>
      </w:r>
      <w:r w:rsidR="00431E04" w:rsidRPr="00EA3028">
        <w:rPr>
          <w:sz w:val="22"/>
        </w:rPr>
        <w:t>or similar</w:t>
      </w:r>
    </w:p>
    <w:p w14:paraId="308BD736" w14:textId="77777777" w:rsidR="00644C10" w:rsidRPr="00EA3028" w:rsidRDefault="00644C10" w:rsidP="00E611CC">
      <w:pPr>
        <w:pStyle w:val="Heading3"/>
        <w:rPr>
          <w:sz w:val="22"/>
        </w:rPr>
      </w:pPr>
      <w:r w:rsidRPr="00EA3028">
        <w:rPr>
          <w:sz w:val="22"/>
        </w:rPr>
        <w:t>Essential experience and attributes</w:t>
      </w:r>
    </w:p>
    <w:p w14:paraId="7FCC09D5" w14:textId="6AAF3B5C" w:rsidR="00644C10" w:rsidRPr="00EA3028" w:rsidRDefault="00071938" w:rsidP="00E611CC">
      <w:pPr>
        <w:pStyle w:val="ListBullet"/>
        <w:numPr>
          <w:ilvl w:val="0"/>
          <w:numId w:val="8"/>
        </w:numPr>
        <w:rPr>
          <w:sz w:val="22"/>
        </w:rPr>
      </w:pPr>
      <w:r w:rsidRPr="00EA3028">
        <w:rPr>
          <w:sz w:val="22"/>
        </w:rPr>
        <w:t>E</w:t>
      </w:r>
      <w:r w:rsidR="005C1556" w:rsidRPr="00EA3028">
        <w:rPr>
          <w:sz w:val="22"/>
        </w:rPr>
        <w:t xml:space="preserve">xperience in </w:t>
      </w:r>
      <w:r w:rsidR="00644C10" w:rsidRPr="00EA3028">
        <w:rPr>
          <w:sz w:val="22"/>
        </w:rPr>
        <w:t xml:space="preserve">researching social issues, preferably in </w:t>
      </w:r>
      <w:r w:rsidR="005C1556" w:rsidRPr="00EA3028">
        <w:rPr>
          <w:sz w:val="22"/>
        </w:rPr>
        <w:t xml:space="preserve">the </w:t>
      </w:r>
      <w:r w:rsidR="00DD3B24" w:rsidRPr="00EA3028">
        <w:rPr>
          <w:sz w:val="22"/>
        </w:rPr>
        <w:t xml:space="preserve">skills or </w:t>
      </w:r>
      <w:r w:rsidR="00C210F0" w:rsidRPr="00EA3028">
        <w:rPr>
          <w:sz w:val="22"/>
        </w:rPr>
        <w:t>education</w:t>
      </w:r>
      <w:r w:rsidR="005C1556" w:rsidRPr="00EA3028">
        <w:rPr>
          <w:sz w:val="22"/>
        </w:rPr>
        <w:t xml:space="preserve"> arena</w:t>
      </w:r>
    </w:p>
    <w:p w14:paraId="10DB6E49" w14:textId="77777777" w:rsidR="00C7642F" w:rsidRPr="00EA3028" w:rsidRDefault="00C7642F" w:rsidP="00E611CC">
      <w:pPr>
        <w:pStyle w:val="ListBullet"/>
        <w:numPr>
          <w:ilvl w:val="0"/>
          <w:numId w:val="8"/>
        </w:numPr>
        <w:rPr>
          <w:sz w:val="22"/>
        </w:rPr>
      </w:pPr>
      <w:r w:rsidRPr="00EA3028">
        <w:rPr>
          <w:sz w:val="22"/>
        </w:rPr>
        <w:t>Experience working on research projects from conception, developing appropriate methodologies and corresponding primary research instruments for social research</w:t>
      </w:r>
    </w:p>
    <w:p w14:paraId="52E73BA3" w14:textId="77777777" w:rsidR="00644C10" w:rsidRPr="00EA3028" w:rsidRDefault="00937314" w:rsidP="00E611CC">
      <w:pPr>
        <w:pStyle w:val="ListBullet"/>
        <w:numPr>
          <w:ilvl w:val="0"/>
          <w:numId w:val="8"/>
        </w:numPr>
        <w:rPr>
          <w:sz w:val="22"/>
        </w:rPr>
      </w:pPr>
      <w:r w:rsidRPr="00EA3028">
        <w:rPr>
          <w:sz w:val="22"/>
        </w:rPr>
        <w:t>Excellent</w:t>
      </w:r>
      <w:r w:rsidR="00644C10" w:rsidRPr="00EA3028">
        <w:rPr>
          <w:sz w:val="22"/>
        </w:rPr>
        <w:t xml:space="preserve"> statistical skills, with experience analysing large-scale datasets using inferential techniques (e.g. regression and multivariate analysis, propensity score matching)</w:t>
      </w:r>
    </w:p>
    <w:p w14:paraId="0BE7CAAA" w14:textId="40F9C182" w:rsidR="00644C10" w:rsidRPr="00EA3028" w:rsidRDefault="00644C10" w:rsidP="00E611CC">
      <w:pPr>
        <w:pStyle w:val="ListBullet"/>
        <w:numPr>
          <w:ilvl w:val="0"/>
          <w:numId w:val="8"/>
        </w:numPr>
        <w:rPr>
          <w:sz w:val="22"/>
        </w:rPr>
      </w:pPr>
      <w:r w:rsidRPr="00EA3028">
        <w:rPr>
          <w:sz w:val="22"/>
        </w:rPr>
        <w:t>Experience in undertaking literature searches and reviews, identifying relevant evidence,</w:t>
      </w:r>
      <w:r w:rsidR="00C7642F" w:rsidRPr="00EA3028">
        <w:rPr>
          <w:sz w:val="22"/>
        </w:rPr>
        <w:t xml:space="preserve"> </w:t>
      </w:r>
      <w:r w:rsidRPr="00EA3028">
        <w:rPr>
          <w:sz w:val="22"/>
        </w:rPr>
        <w:t>appraising its quality</w:t>
      </w:r>
      <w:r w:rsidR="00EF3641" w:rsidRPr="00EA3028">
        <w:rPr>
          <w:sz w:val="22"/>
        </w:rPr>
        <w:t>,</w:t>
      </w:r>
      <w:r w:rsidRPr="00EA3028">
        <w:rPr>
          <w:sz w:val="22"/>
        </w:rPr>
        <w:t xml:space="preserve"> and summarising the body of existing work</w:t>
      </w:r>
    </w:p>
    <w:p w14:paraId="56568531" w14:textId="77777777" w:rsidR="00644C10" w:rsidRPr="00EA3028" w:rsidRDefault="00644C10" w:rsidP="00E611CC">
      <w:pPr>
        <w:pStyle w:val="ListBullet"/>
        <w:numPr>
          <w:ilvl w:val="0"/>
          <w:numId w:val="8"/>
        </w:numPr>
        <w:rPr>
          <w:sz w:val="22"/>
        </w:rPr>
      </w:pPr>
      <w:r w:rsidRPr="00EA3028">
        <w:rPr>
          <w:sz w:val="22"/>
        </w:rPr>
        <w:t>Excellent written and verbal communication skills, with experience producing research reports and presenting findings to a range of audiences</w:t>
      </w:r>
    </w:p>
    <w:p w14:paraId="504093CC" w14:textId="77777777" w:rsidR="00644C10" w:rsidRPr="00EA3028" w:rsidRDefault="00644C10" w:rsidP="00E611CC">
      <w:pPr>
        <w:pStyle w:val="ListBullet"/>
        <w:numPr>
          <w:ilvl w:val="0"/>
          <w:numId w:val="8"/>
        </w:numPr>
        <w:rPr>
          <w:sz w:val="22"/>
        </w:rPr>
      </w:pPr>
      <w:r w:rsidRPr="00EA3028">
        <w:rPr>
          <w:sz w:val="22"/>
        </w:rPr>
        <w:t>Strong time management skills, with experience working on multiple research projects at once, adapting to changing priorities</w:t>
      </w:r>
      <w:r w:rsidR="008F288D" w:rsidRPr="00EA3028">
        <w:rPr>
          <w:sz w:val="22"/>
        </w:rPr>
        <w:t>,</w:t>
      </w:r>
      <w:r w:rsidRPr="00EA3028">
        <w:rPr>
          <w:sz w:val="22"/>
        </w:rPr>
        <w:t xml:space="preserve"> and meeting hard deadlines </w:t>
      </w:r>
    </w:p>
    <w:p w14:paraId="5872E1A2" w14:textId="77777777" w:rsidR="00644C10" w:rsidRPr="00EA3028" w:rsidRDefault="00644C10" w:rsidP="00E611CC">
      <w:pPr>
        <w:pStyle w:val="ListBullet"/>
        <w:numPr>
          <w:ilvl w:val="0"/>
          <w:numId w:val="8"/>
        </w:numPr>
        <w:rPr>
          <w:sz w:val="22"/>
        </w:rPr>
      </w:pPr>
      <w:r w:rsidRPr="00EA3028">
        <w:rPr>
          <w:sz w:val="22"/>
        </w:rPr>
        <w:t xml:space="preserve">Ability to work independently and prioritise own tasks and time, but also take direction, be flexible and work collaboratively with others, contributing to team decisions and facilitating cross-organisational working </w:t>
      </w:r>
    </w:p>
    <w:p w14:paraId="54F5C7CB" w14:textId="56181ECE" w:rsidR="00F8462A" w:rsidRPr="00EA3028" w:rsidRDefault="00644C10" w:rsidP="00E611CC">
      <w:pPr>
        <w:pStyle w:val="ListBullet"/>
        <w:numPr>
          <w:ilvl w:val="0"/>
          <w:numId w:val="8"/>
        </w:numPr>
        <w:rPr>
          <w:sz w:val="22"/>
        </w:rPr>
      </w:pPr>
      <w:r w:rsidRPr="00EA3028">
        <w:rPr>
          <w:rFonts w:ascii="Calibri" w:hAnsi="Calibri" w:cs="Calibri"/>
          <w:sz w:val="22"/>
        </w:rPr>
        <w:t>Excellent IT skills</w:t>
      </w:r>
      <w:r w:rsidR="00C7642F" w:rsidRPr="00EA3028">
        <w:rPr>
          <w:rFonts w:ascii="Calibri" w:hAnsi="Calibri" w:cs="Calibri"/>
          <w:sz w:val="22"/>
        </w:rPr>
        <w:t>,</w:t>
      </w:r>
      <w:r w:rsidRPr="00EA3028">
        <w:rPr>
          <w:rFonts w:ascii="Calibri" w:hAnsi="Calibri" w:cs="Calibri"/>
          <w:sz w:val="22"/>
        </w:rPr>
        <w:t xml:space="preserve"> </w:t>
      </w:r>
      <w:r w:rsidR="00C7642F" w:rsidRPr="00EA3028">
        <w:rPr>
          <w:rFonts w:cstheme="minorHAnsi"/>
          <w:sz w:val="22"/>
          <w:lang w:val="en"/>
        </w:rPr>
        <w:t xml:space="preserve">with experience using Excel, statistical analysis software (e.g. SPSS, STATA, R, SAS or similar) </w:t>
      </w:r>
    </w:p>
    <w:p w14:paraId="3A48946F" w14:textId="77777777" w:rsidR="00B7664C" w:rsidRPr="00EA3028" w:rsidRDefault="00C7642F" w:rsidP="00B7664C">
      <w:pPr>
        <w:pStyle w:val="ListBullet"/>
        <w:numPr>
          <w:ilvl w:val="0"/>
          <w:numId w:val="8"/>
        </w:numPr>
        <w:rPr>
          <w:sz w:val="22"/>
        </w:rPr>
      </w:pPr>
      <w:r w:rsidRPr="00EA3028">
        <w:rPr>
          <w:rFonts w:cstheme="minorHAnsi"/>
          <w:sz w:val="22"/>
          <w:lang w:val="en"/>
        </w:rPr>
        <w:t>A team player, contributing to team decisions and facilitating cross-organisational working</w:t>
      </w:r>
    </w:p>
    <w:p w14:paraId="3E3ABA06" w14:textId="2AEF52CF" w:rsidR="00C7642F" w:rsidRPr="00EA3028" w:rsidRDefault="00C7642F" w:rsidP="00B7664C">
      <w:pPr>
        <w:pStyle w:val="ListBullet"/>
        <w:numPr>
          <w:ilvl w:val="0"/>
          <w:numId w:val="8"/>
        </w:numPr>
        <w:rPr>
          <w:sz w:val="22"/>
        </w:rPr>
      </w:pPr>
      <w:r w:rsidRPr="00EA3028">
        <w:rPr>
          <w:sz w:val="22"/>
        </w:rPr>
        <w:t xml:space="preserve">An understanding of ethical and legal aspects of social research and the ability to adhere to appropriate research ethics and data protection protocol </w:t>
      </w:r>
    </w:p>
    <w:p w14:paraId="1DEFA73D" w14:textId="77777777" w:rsidR="00644C10" w:rsidRPr="00EA3028" w:rsidRDefault="00644C10" w:rsidP="00E611CC">
      <w:pPr>
        <w:pStyle w:val="Heading3"/>
        <w:rPr>
          <w:sz w:val="22"/>
        </w:rPr>
      </w:pPr>
      <w:r w:rsidRPr="00EA3028">
        <w:rPr>
          <w:sz w:val="22"/>
        </w:rPr>
        <w:t xml:space="preserve">Desirable experiences and attributes </w:t>
      </w:r>
    </w:p>
    <w:p w14:paraId="5F6E4FE3" w14:textId="082AB3EC" w:rsidR="00FF4E54" w:rsidRPr="00EA3028" w:rsidRDefault="00255292" w:rsidP="00E611CC">
      <w:pPr>
        <w:pStyle w:val="ListBullet"/>
        <w:numPr>
          <w:ilvl w:val="0"/>
          <w:numId w:val="8"/>
        </w:numPr>
        <w:rPr>
          <w:sz w:val="22"/>
        </w:rPr>
      </w:pPr>
      <w:r w:rsidRPr="00EA3028">
        <w:rPr>
          <w:sz w:val="22"/>
        </w:rPr>
        <w:t>Knowledge of skills and educational policy</w:t>
      </w:r>
    </w:p>
    <w:p w14:paraId="69451609" w14:textId="6BDA10D8" w:rsidR="00D646C7" w:rsidRPr="00EA3028" w:rsidRDefault="00D646C7" w:rsidP="00D646C7">
      <w:pPr>
        <w:pStyle w:val="ListBullet"/>
        <w:numPr>
          <w:ilvl w:val="0"/>
          <w:numId w:val="8"/>
        </w:numPr>
        <w:rPr>
          <w:sz w:val="22"/>
        </w:rPr>
      </w:pPr>
      <w:r w:rsidRPr="00EA3028">
        <w:rPr>
          <w:sz w:val="22"/>
        </w:rPr>
        <w:t xml:space="preserve">Experience in engaging with stakeholders, fostering collaboration with external partners on shared objectives and involving users in the development of research </w:t>
      </w:r>
    </w:p>
    <w:p w14:paraId="5316B7B4" w14:textId="77777777" w:rsidR="00E611CC" w:rsidRPr="00EA3028" w:rsidRDefault="00FF4E54" w:rsidP="00E611CC">
      <w:pPr>
        <w:pStyle w:val="ListBullet"/>
        <w:numPr>
          <w:ilvl w:val="0"/>
          <w:numId w:val="8"/>
        </w:numPr>
        <w:rPr>
          <w:sz w:val="22"/>
        </w:rPr>
      </w:pPr>
      <w:r w:rsidRPr="00EA3028">
        <w:rPr>
          <w:sz w:val="22"/>
        </w:rPr>
        <w:t xml:space="preserve">Experience </w:t>
      </w:r>
      <w:r w:rsidR="00DD3B24" w:rsidRPr="00EA3028">
        <w:rPr>
          <w:sz w:val="22"/>
        </w:rPr>
        <w:t>analysing</w:t>
      </w:r>
      <w:r w:rsidRPr="00EA3028">
        <w:rPr>
          <w:sz w:val="22"/>
        </w:rPr>
        <w:t xml:space="preserve"> education datasets, such as </w:t>
      </w:r>
      <w:r w:rsidR="00E611CC" w:rsidRPr="00EA3028">
        <w:rPr>
          <w:sz w:val="22"/>
        </w:rPr>
        <w:t>the National Pupil Database (NPD) or apprenticeship and higher education datasets</w:t>
      </w:r>
    </w:p>
    <w:p w14:paraId="1DF60B3A" w14:textId="5A654EAF" w:rsidR="00FF4E54" w:rsidRPr="00EA3028" w:rsidRDefault="00E611CC" w:rsidP="00E611CC">
      <w:pPr>
        <w:pStyle w:val="ListBullet"/>
        <w:numPr>
          <w:ilvl w:val="0"/>
          <w:numId w:val="8"/>
        </w:numPr>
        <w:rPr>
          <w:sz w:val="22"/>
        </w:rPr>
      </w:pPr>
      <w:r w:rsidRPr="00EA3028">
        <w:rPr>
          <w:sz w:val="22"/>
        </w:rPr>
        <w:t>Experience analysing workforce datasets, such as the Labour Force Survey, Employer Skills Survey, Interdepartmental Business Register (IDBR), or Working Futures</w:t>
      </w:r>
    </w:p>
    <w:p w14:paraId="323FBBF7" w14:textId="77777777" w:rsidR="00860370" w:rsidRPr="00EA3028" w:rsidRDefault="00860370" w:rsidP="00E611CC">
      <w:pPr>
        <w:pStyle w:val="ListBullet"/>
        <w:numPr>
          <w:ilvl w:val="0"/>
          <w:numId w:val="8"/>
        </w:numPr>
        <w:rPr>
          <w:sz w:val="22"/>
        </w:rPr>
      </w:pPr>
      <w:r w:rsidRPr="00EA3028">
        <w:rPr>
          <w:sz w:val="22"/>
        </w:rPr>
        <w:t>Experience in monitoring and evaluating the impact of educational interventions</w:t>
      </w:r>
    </w:p>
    <w:p w14:paraId="187FE7CC" w14:textId="7C2F9E8B" w:rsidR="00B7664C" w:rsidRPr="00EA3028" w:rsidRDefault="00B7664C" w:rsidP="00E611CC">
      <w:pPr>
        <w:pStyle w:val="ListBullet"/>
        <w:numPr>
          <w:ilvl w:val="0"/>
          <w:numId w:val="8"/>
        </w:numPr>
        <w:rPr>
          <w:sz w:val="22"/>
        </w:rPr>
      </w:pPr>
      <w:r w:rsidRPr="00EA3028">
        <w:rPr>
          <w:rFonts w:cstheme="minorHAnsi"/>
          <w:sz w:val="22"/>
          <w:lang w:val="en"/>
        </w:rPr>
        <w:t>Experience using computer-assisted qualitative data analysis software (CAQDAS) (e.g. Atlas.ti, NVivo or similar)</w:t>
      </w:r>
    </w:p>
    <w:p w14:paraId="68B95A6E" w14:textId="116910BC" w:rsidR="00FF4E54" w:rsidRPr="00EA3028" w:rsidRDefault="00FF4E54" w:rsidP="00E611CC">
      <w:pPr>
        <w:pStyle w:val="ListBullet"/>
        <w:numPr>
          <w:ilvl w:val="0"/>
          <w:numId w:val="0"/>
        </w:numPr>
        <w:ind w:left="720"/>
        <w:rPr>
          <w:sz w:val="22"/>
        </w:rPr>
      </w:pPr>
    </w:p>
    <w:p w14:paraId="5AD9679F" w14:textId="77777777" w:rsidR="00A45312" w:rsidRPr="00EA3028" w:rsidRDefault="00A45312" w:rsidP="00E611CC">
      <w:pPr>
        <w:pStyle w:val="ListBullet"/>
        <w:numPr>
          <w:ilvl w:val="0"/>
          <w:numId w:val="0"/>
        </w:numPr>
        <w:ind w:left="360"/>
        <w:rPr>
          <w:sz w:val="22"/>
        </w:rPr>
      </w:pPr>
    </w:p>
    <w:p w14:paraId="61692A82" w14:textId="77777777" w:rsidR="006069CA" w:rsidRPr="00EA3028" w:rsidRDefault="006069CA" w:rsidP="00E611CC">
      <w:pPr>
        <w:spacing w:line="240" w:lineRule="auto"/>
        <w:rPr>
          <w:rFonts w:cs="Helvetica"/>
          <w:b/>
          <w:color w:val="000000"/>
        </w:rPr>
      </w:pPr>
      <w:r w:rsidRPr="00EA3028">
        <w:rPr>
          <w:rFonts w:cs="Helvetica"/>
          <w:b/>
          <w:color w:val="000000"/>
        </w:rPr>
        <w:br w:type="page"/>
      </w:r>
    </w:p>
    <w:p w14:paraId="1A909EB6" w14:textId="77777777" w:rsidR="006069CA" w:rsidRPr="00EA3028" w:rsidRDefault="006069CA" w:rsidP="00E611CC">
      <w:pPr>
        <w:autoSpaceDE w:val="0"/>
        <w:autoSpaceDN w:val="0"/>
        <w:adjustRightInd w:val="0"/>
        <w:spacing w:after="0" w:line="240" w:lineRule="auto"/>
        <w:rPr>
          <w:rFonts w:cs="Helvetica"/>
          <w:b/>
          <w:color w:val="000000"/>
        </w:rPr>
      </w:pPr>
      <w:r w:rsidRPr="00EA3028">
        <w:rPr>
          <w:rFonts w:cs="Helvetica"/>
          <w:b/>
          <w:color w:val="000000"/>
        </w:rPr>
        <w:lastRenderedPageBreak/>
        <w:t>Applying for this role</w:t>
      </w:r>
    </w:p>
    <w:p w14:paraId="39256BA8" w14:textId="77777777" w:rsidR="006069CA" w:rsidRPr="00EA3028" w:rsidRDefault="006069CA" w:rsidP="00E611CC">
      <w:pPr>
        <w:autoSpaceDE w:val="0"/>
        <w:autoSpaceDN w:val="0"/>
        <w:adjustRightInd w:val="0"/>
        <w:spacing w:after="0" w:line="240" w:lineRule="auto"/>
        <w:rPr>
          <w:rFonts w:cs="Helvetica"/>
          <w:color w:val="000000"/>
        </w:rPr>
      </w:pPr>
    </w:p>
    <w:p w14:paraId="6718DEF9" w14:textId="77777777" w:rsidR="00E611CC" w:rsidRPr="00EA3028" w:rsidRDefault="00E611CC" w:rsidP="00E611CC">
      <w:pPr>
        <w:autoSpaceDE w:val="0"/>
        <w:autoSpaceDN w:val="0"/>
        <w:adjustRightInd w:val="0"/>
        <w:spacing w:after="0" w:line="240" w:lineRule="auto"/>
        <w:rPr>
          <w:rFonts w:cs="Helvetica"/>
          <w:color w:val="000000"/>
        </w:rPr>
      </w:pPr>
      <w:r w:rsidRPr="00EA3028">
        <w:rPr>
          <w:rFonts w:cs="Helvetica"/>
          <w:color w:val="000000"/>
        </w:rPr>
        <w:t>Please send a CV and statement in support your application (detailing how you fulfil the key criteria for the role) by email to HR@engineeringuk.com, quoting the job title in the subject of your email. Your personal statement should include a short paragraph on each of the criteria listed in the Person Specification to show why you would be a suitable candidate for this role.</w:t>
      </w:r>
    </w:p>
    <w:p w14:paraId="402EEB1F" w14:textId="77777777" w:rsidR="00E611CC" w:rsidRPr="00EA3028" w:rsidRDefault="00E611CC" w:rsidP="00E611CC">
      <w:pPr>
        <w:autoSpaceDE w:val="0"/>
        <w:autoSpaceDN w:val="0"/>
        <w:adjustRightInd w:val="0"/>
        <w:spacing w:after="0" w:line="240" w:lineRule="auto"/>
        <w:rPr>
          <w:rFonts w:cs="Helvetica"/>
          <w:color w:val="000000"/>
        </w:rPr>
      </w:pPr>
    </w:p>
    <w:p w14:paraId="611B9523" w14:textId="6CF5FD54" w:rsidR="00941E9D" w:rsidRPr="00EA3028" w:rsidRDefault="00941E9D" w:rsidP="00E611CC">
      <w:pPr>
        <w:autoSpaceDE w:val="0"/>
        <w:autoSpaceDN w:val="0"/>
        <w:adjustRightInd w:val="0"/>
        <w:spacing w:line="240" w:lineRule="auto"/>
        <w:rPr>
          <w:rFonts w:cs="Helvetica"/>
          <w:color w:val="000000"/>
        </w:rPr>
      </w:pPr>
      <w:r w:rsidRPr="00EA3028">
        <w:rPr>
          <w:rFonts w:cs="Helvetica"/>
          <w:color w:val="000000"/>
        </w:rPr>
        <w:t xml:space="preserve">The deadline for applications is before 12:00 noon on </w:t>
      </w:r>
      <w:r w:rsidR="00FD3825" w:rsidRPr="00EA3028">
        <w:rPr>
          <w:rFonts w:cs="Helvetica"/>
          <w:color w:val="000000"/>
        </w:rPr>
        <w:t>15</w:t>
      </w:r>
      <w:r w:rsidRPr="00EA3028">
        <w:rPr>
          <w:rFonts w:cs="Helvetica"/>
          <w:color w:val="000000"/>
        </w:rPr>
        <w:t xml:space="preserve"> February 2021. </w:t>
      </w:r>
    </w:p>
    <w:p w14:paraId="23DD4A5E" w14:textId="419A8CE2" w:rsidR="006069CA" w:rsidRPr="00EA3028" w:rsidRDefault="006069CA" w:rsidP="00E611CC">
      <w:pPr>
        <w:autoSpaceDE w:val="0"/>
        <w:autoSpaceDN w:val="0"/>
        <w:adjustRightInd w:val="0"/>
        <w:spacing w:line="240" w:lineRule="auto"/>
        <w:rPr>
          <w:b/>
          <w:color w:val="000000"/>
        </w:rPr>
      </w:pPr>
      <w:r w:rsidRPr="00EA3028">
        <w:rPr>
          <w:b/>
          <w:color w:val="000000"/>
        </w:rPr>
        <w:t>Interviews</w:t>
      </w:r>
    </w:p>
    <w:p w14:paraId="4F2620E0" w14:textId="770E96AE" w:rsidR="00193FFE" w:rsidRPr="00EA3028" w:rsidRDefault="00193FFE" w:rsidP="00193FFE">
      <w:pPr>
        <w:pStyle w:val="ListBullet"/>
        <w:numPr>
          <w:ilvl w:val="0"/>
          <w:numId w:val="0"/>
        </w:numPr>
        <w:rPr>
          <w:sz w:val="22"/>
        </w:rPr>
      </w:pPr>
      <w:r w:rsidRPr="00EA3028">
        <w:rPr>
          <w:sz w:val="22"/>
        </w:rPr>
        <w:t>Applications will be assessed against the requirements for the post as set out in the Role Profile and Person Specification.</w:t>
      </w:r>
      <w:r w:rsidR="000B1747" w:rsidRPr="00EA3028">
        <w:rPr>
          <w:sz w:val="22"/>
        </w:rPr>
        <w:t xml:space="preserve"> </w:t>
      </w:r>
      <w:r w:rsidRPr="00EA3028">
        <w:rPr>
          <w:sz w:val="22"/>
        </w:rPr>
        <w:t xml:space="preserve">We aim to notify candidates who have been shortlisted </w:t>
      </w:r>
      <w:r w:rsidR="00395D29" w:rsidRPr="00EA3028">
        <w:rPr>
          <w:sz w:val="22"/>
        </w:rPr>
        <w:t xml:space="preserve">by </w:t>
      </w:r>
      <w:r w:rsidR="00FD3825" w:rsidRPr="00EA3028">
        <w:rPr>
          <w:sz w:val="22"/>
        </w:rPr>
        <w:t>17</w:t>
      </w:r>
      <w:r w:rsidR="00FD3825" w:rsidRPr="00EA3028">
        <w:rPr>
          <w:sz w:val="22"/>
          <w:vertAlign w:val="superscript"/>
        </w:rPr>
        <w:t>th</w:t>
      </w:r>
      <w:r w:rsidR="00395D29" w:rsidRPr="00EA3028">
        <w:rPr>
          <w:sz w:val="22"/>
        </w:rPr>
        <w:t xml:space="preserve"> February</w:t>
      </w:r>
      <w:r w:rsidRPr="00EA3028">
        <w:rPr>
          <w:sz w:val="22"/>
        </w:rPr>
        <w:t>. If you have not heard from us after this date, please assume that you have not been successful.</w:t>
      </w:r>
    </w:p>
    <w:p w14:paraId="1ACC0759" w14:textId="77777777" w:rsidR="00941E9D" w:rsidRPr="00EA3028" w:rsidRDefault="00941E9D" w:rsidP="00941E9D">
      <w:pPr>
        <w:autoSpaceDE w:val="0"/>
        <w:autoSpaceDN w:val="0"/>
        <w:adjustRightInd w:val="0"/>
        <w:spacing w:after="0" w:line="240" w:lineRule="auto"/>
        <w:rPr>
          <w:rFonts w:cs="Helvetica"/>
          <w:color w:val="000000"/>
        </w:rPr>
      </w:pPr>
    </w:p>
    <w:p w14:paraId="5B2DF8D8" w14:textId="4D9748C7" w:rsidR="000B1747" w:rsidRPr="00EA3028" w:rsidRDefault="00941E9D" w:rsidP="00941E9D">
      <w:pPr>
        <w:autoSpaceDE w:val="0"/>
        <w:autoSpaceDN w:val="0"/>
        <w:adjustRightInd w:val="0"/>
        <w:spacing w:after="0" w:line="240" w:lineRule="auto"/>
      </w:pPr>
      <w:r w:rsidRPr="00EA3028">
        <w:rPr>
          <w:rFonts w:cs="Helvetica"/>
          <w:color w:val="000000"/>
        </w:rPr>
        <w:t xml:space="preserve">First interviews will be held on the </w:t>
      </w:r>
      <w:r w:rsidR="00FD3825" w:rsidRPr="00EA3028">
        <w:rPr>
          <w:rFonts w:cs="Helvetica"/>
          <w:color w:val="000000"/>
        </w:rPr>
        <w:t>22</w:t>
      </w:r>
      <w:r w:rsidR="00FD3825" w:rsidRPr="00EA3028">
        <w:rPr>
          <w:rFonts w:cs="Helvetica"/>
          <w:color w:val="000000"/>
          <w:vertAlign w:val="superscript"/>
        </w:rPr>
        <w:t>nd</w:t>
      </w:r>
      <w:r w:rsidRPr="00EA3028">
        <w:rPr>
          <w:rFonts w:cs="Helvetica"/>
          <w:color w:val="000000"/>
        </w:rPr>
        <w:t xml:space="preserve"> February and second interviews on the </w:t>
      </w:r>
      <w:r w:rsidR="00FD3825" w:rsidRPr="00EA3028">
        <w:rPr>
          <w:rFonts w:cs="Helvetica"/>
          <w:color w:val="000000"/>
        </w:rPr>
        <w:t>26</w:t>
      </w:r>
      <w:r w:rsidR="00FD3825" w:rsidRPr="00EA3028">
        <w:rPr>
          <w:rFonts w:cs="Helvetica"/>
          <w:color w:val="000000"/>
          <w:vertAlign w:val="superscript"/>
        </w:rPr>
        <w:t>th</w:t>
      </w:r>
      <w:r w:rsidRPr="00EA3028">
        <w:rPr>
          <w:rFonts w:cs="Helvetica"/>
          <w:color w:val="000000"/>
        </w:rPr>
        <w:t xml:space="preserve"> February. </w:t>
      </w:r>
      <w:r w:rsidR="000B1747" w:rsidRPr="00EA3028">
        <w:t>If you would like us to make any specific arrangements to facilitate a fair interview due to a disability</w:t>
      </w:r>
      <w:r w:rsidR="00BF7931" w:rsidRPr="00EA3028">
        <w:t>,</w:t>
      </w:r>
      <w:r w:rsidR="000B1747" w:rsidRPr="00EA3028">
        <w:t xml:space="preserve"> please let us know.</w:t>
      </w:r>
    </w:p>
    <w:p w14:paraId="73654EF3" w14:textId="779543AD" w:rsidR="00071938" w:rsidRPr="00EA3028" w:rsidRDefault="00071938" w:rsidP="00941E9D">
      <w:pPr>
        <w:autoSpaceDE w:val="0"/>
        <w:autoSpaceDN w:val="0"/>
        <w:adjustRightInd w:val="0"/>
        <w:spacing w:after="0" w:line="240" w:lineRule="auto"/>
      </w:pPr>
    </w:p>
    <w:p w14:paraId="5C1B3C12" w14:textId="1DDBFC49" w:rsidR="000B1747" w:rsidRDefault="00071938" w:rsidP="00161FF2">
      <w:pPr>
        <w:autoSpaceDE w:val="0"/>
        <w:autoSpaceDN w:val="0"/>
        <w:adjustRightInd w:val="0"/>
        <w:spacing w:after="0" w:line="240" w:lineRule="auto"/>
      </w:pPr>
      <w:r w:rsidRPr="00EA3028">
        <w:t>EngineeringUK is an inclusive organisation. We welcome everyone from all talents and backgrounds and enjoy working together on many projects that draw on people’s skills and perspectives from across the organisation.</w:t>
      </w:r>
      <w:r w:rsidRPr="00EA3028" w:rsidDel="00071938">
        <w:rPr>
          <w:rFonts w:cs="Helvetica"/>
          <w:color w:val="000000"/>
        </w:rPr>
        <w:t xml:space="preserve"> </w:t>
      </w:r>
      <w:r w:rsidRPr="00EA3028">
        <w:rPr>
          <w:rFonts w:cs="Helvetica"/>
          <w:color w:val="000000"/>
        </w:rPr>
        <w:t>E</w:t>
      </w:r>
      <w:r w:rsidR="000B1747" w:rsidRPr="00EA3028">
        <w:t>ach applicant is assessed solely on the basis of personal merit and qualifications, regardless of gender, sexual orientation, pregnancy or maternity, marital or civil partner status, gender reassignment, race, colour, nationality, ethnic or national origin, religion or belief, disability or age.</w:t>
      </w:r>
    </w:p>
    <w:p w14:paraId="3AD6C39D" w14:textId="69C386CF" w:rsidR="000B1747" w:rsidRDefault="000B1747" w:rsidP="00193FFE">
      <w:pPr>
        <w:pStyle w:val="ListBullet"/>
        <w:numPr>
          <w:ilvl w:val="0"/>
          <w:numId w:val="0"/>
        </w:numPr>
        <w:rPr>
          <w:sz w:val="22"/>
        </w:rPr>
      </w:pPr>
    </w:p>
    <w:p w14:paraId="0D179476" w14:textId="5CA71D80" w:rsidR="00FD3825" w:rsidRDefault="00FD3825" w:rsidP="00193FFE">
      <w:pPr>
        <w:pStyle w:val="ListBullet"/>
        <w:numPr>
          <w:ilvl w:val="0"/>
          <w:numId w:val="0"/>
        </w:numPr>
        <w:rPr>
          <w:sz w:val="22"/>
        </w:rPr>
      </w:pPr>
    </w:p>
    <w:p w14:paraId="12239EE7" w14:textId="77777777" w:rsidR="00FD3825" w:rsidRPr="00E611CC" w:rsidRDefault="00FD3825" w:rsidP="00193FFE">
      <w:pPr>
        <w:pStyle w:val="ListBullet"/>
        <w:numPr>
          <w:ilvl w:val="0"/>
          <w:numId w:val="0"/>
        </w:numPr>
        <w:rPr>
          <w:sz w:val="22"/>
        </w:rPr>
      </w:pPr>
    </w:p>
    <w:p w14:paraId="09FF84E4" w14:textId="77777777" w:rsidR="00193FFE" w:rsidRPr="00E611CC" w:rsidRDefault="00193FFE" w:rsidP="00193FFE">
      <w:pPr>
        <w:pStyle w:val="ListBullet"/>
        <w:numPr>
          <w:ilvl w:val="0"/>
          <w:numId w:val="0"/>
        </w:numPr>
        <w:rPr>
          <w:sz w:val="22"/>
        </w:rPr>
      </w:pPr>
    </w:p>
    <w:p w14:paraId="6FA841D7" w14:textId="38B66992" w:rsidR="00E611CC" w:rsidRDefault="00E611CC" w:rsidP="00E611CC">
      <w:pPr>
        <w:pStyle w:val="ListBullet"/>
        <w:numPr>
          <w:ilvl w:val="0"/>
          <w:numId w:val="0"/>
        </w:numPr>
        <w:ind w:left="360" w:hanging="360"/>
        <w:rPr>
          <w:sz w:val="22"/>
        </w:rPr>
      </w:pPr>
    </w:p>
    <w:p w14:paraId="278D3344" w14:textId="77777777" w:rsidR="00941E9D" w:rsidRPr="00E611CC" w:rsidRDefault="00941E9D" w:rsidP="00941E9D">
      <w:pPr>
        <w:autoSpaceDE w:val="0"/>
        <w:autoSpaceDN w:val="0"/>
        <w:adjustRightInd w:val="0"/>
        <w:spacing w:after="0" w:line="240" w:lineRule="auto"/>
        <w:rPr>
          <w:rFonts w:cs="Helvetica"/>
          <w:color w:val="000000"/>
        </w:rPr>
      </w:pPr>
    </w:p>
    <w:p w14:paraId="35ABC840" w14:textId="77777777" w:rsidR="00941E9D" w:rsidRPr="00E611CC" w:rsidRDefault="00941E9D" w:rsidP="00941E9D">
      <w:pPr>
        <w:autoSpaceDE w:val="0"/>
        <w:autoSpaceDN w:val="0"/>
        <w:adjustRightInd w:val="0"/>
        <w:spacing w:after="0" w:line="240" w:lineRule="auto"/>
        <w:rPr>
          <w:rFonts w:cs="Helvetica"/>
          <w:color w:val="000000"/>
        </w:rPr>
      </w:pPr>
    </w:p>
    <w:p w14:paraId="48FCDBE8" w14:textId="77777777" w:rsidR="00941E9D" w:rsidRPr="00E611CC" w:rsidRDefault="00941E9D" w:rsidP="00E611CC">
      <w:pPr>
        <w:pStyle w:val="ListBullet"/>
        <w:numPr>
          <w:ilvl w:val="0"/>
          <w:numId w:val="0"/>
        </w:numPr>
        <w:ind w:left="360" w:hanging="360"/>
        <w:rPr>
          <w:sz w:val="22"/>
        </w:rPr>
      </w:pPr>
    </w:p>
    <w:sectPr w:rsidR="00941E9D" w:rsidRPr="00E611CC" w:rsidSect="00D16F5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B17CC7" w14:textId="77777777" w:rsidR="008949F0" w:rsidRDefault="008949F0" w:rsidP="003F6B54">
      <w:pPr>
        <w:spacing w:after="0" w:line="240" w:lineRule="auto"/>
      </w:pPr>
      <w:r>
        <w:separator/>
      </w:r>
    </w:p>
  </w:endnote>
  <w:endnote w:type="continuationSeparator" w:id="0">
    <w:p w14:paraId="6048F5CF" w14:textId="77777777" w:rsidR="008949F0" w:rsidRDefault="008949F0" w:rsidP="003F6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Bold">
    <w:panose1 w:val="020F0702030404030204"/>
    <w:charset w:val="00"/>
    <w:family w:val="auto"/>
    <w:pitch w:val="variable"/>
    <w:sig w:usb0="00000003" w:usb1="00000000" w:usb2="00000000" w:usb3="00000000" w:csb0="00000001" w:csb1="00000000"/>
  </w:font>
  <w:font w:name="ヒラギノ角ゴ Pro W3">
    <w:altName w:val="Times New Roman"/>
    <w:charset w:val="80"/>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7B5B0" w14:textId="77777777" w:rsidR="003F6B54" w:rsidRDefault="00332B99">
    <w:pPr>
      <w:pStyle w:val="Footer"/>
    </w:pPr>
    <w:r>
      <w:t>July</w:t>
    </w:r>
    <w:r w:rsidR="004478C6">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65AE7" w14:textId="77777777" w:rsidR="008949F0" w:rsidRDefault="008949F0" w:rsidP="003F6B54">
      <w:pPr>
        <w:spacing w:after="0" w:line="240" w:lineRule="auto"/>
      </w:pPr>
      <w:r>
        <w:separator/>
      </w:r>
    </w:p>
  </w:footnote>
  <w:footnote w:type="continuationSeparator" w:id="0">
    <w:p w14:paraId="19D3731C" w14:textId="77777777" w:rsidR="008949F0" w:rsidRDefault="008949F0" w:rsidP="003F6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0C3A2" w14:textId="77777777" w:rsidR="003F6B54" w:rsidRDefault="003F6B54">
    <w:pPr>
      <w:pStyle w:val="Header"/>
    </w:pPr>
    <w:r>
      <w:tab/>
    </w:r>
    <w:r>
      <w:tab/>
    </w:r>
    <w:r>
      <w:rPr>
        <w:noProof/>
        <w:lang w:eastAsia="en-GB"/>
      </w:rPr>
      <w:drawing>
        <wp:inline distT="0" distB="0" distL="0" distR="0" wp14:anchorId="0C521275" wp14:editId="439AC2D5">
          <wp:extent cx="1695482"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gineeringUK_Logo_RGB_Colour_20100511111637.jpg"/>
                  <pic:cNvPicPr/>
                </pic:nvPicPr>
                <pic:blipFill>
                  <a:blip r:embed="rId1">
                    <a:extLst>
                      <a:ext uri="{28A0092B-C50C-407E-A947-70E740481C1C}">
                        <a14:useLocalDpi xmlns:a14="http://schemas.microsoft.com/office/drawing/2010/main" val="0"/>
                      </a:ext>
                    </a:extLst>
                  </a:blip>
                  <a:stretch>
                    <a:fillRect/>
                  </a:stretch>
                </pic:blipFill>
                <pic:spPr>
                  <a:xfrm>
                    <a:off x="0" y="0"/>
                    <a:ext cx="1722333" cy="5611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CB4C3A0"/>
    <w:lvl w:ilvl="0">
      <w:start w:val="1"/>
      <w:numFmt w:val="bullet"/>
      <w:pStyle w:val="ListBullet"/>
      <w:lvlText w:val="="/>
      <w:lvlJc w:val="left"/>
      <w:pPr>
        <w:ind w:left="360" w:hanging="360"/>
      </w:pPr>
      <w:rPr>
        <w:rFonts w:ascii="Calibri" w:hAnsi="Calibri" w:hint="default"/>
        <w:b w:val="0"/>
        <w:i w:val="0"/>
        <w:color w:val="0093D0"/>
        <w:sz w:val="24"/>
      </w:rPr>
    </w:lvl>
  </w:abstractNum>
  <w:abstractNum w:abstractNumId="1" w15:restartNumberingAfterBreak="0">
    <w:nsid w:val="08EF5BF5"/>
    <w:multiLevelType w:val="hybridMultilevel"/>
    <w:tmpl w:val="0E7885E4"/>
    <w:lvl w:ilvl="0" w:tplc="506A4D5C">
      <w:start w:val="1"/>
      <w:numFmt w:val="bullet"/>
      <w:lvlText w:val=""/>
      <w:lvlJc w:val="left"/>
      <w:pPr>
        <w:ind w:left="360" w:hanging="21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2C72FA"/>
    <w:multiLevelType w:val="hybridMultilevel"/>
    <w:tmpl w:val="47785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5461E5"/>
    <w:multiLevelType w:val="hybridMultilevel"/>
    <w:tmpl w:val="D5D86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495DA5"/>
    <w:multiLevelType w:val="hybridMultilevel"/>
    <w:tmpl w:val="8430A0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E7235B"/>
    <w:multiLevelType w:val="hybridMultilevel"/>
    <w:tmpl w:val="4106E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792D0F"/>
    <w:multiLevelType w:val="hybridMultilevel"/>
    <w:tmpl w:val="9620E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867F30"/>
    <w:multiLevelType w:val="hybridMultilevel"/>
    <w:tmpl w:val="D0C21A7C"/>
    <w:lvl w:ilvl="0" w:tplc="FB9C16D6">
      <w:start w:val="1"/>
      <w:numFmt w:val="bullet"/>
      <w:lvlText w:val=""/>
      <w:lvlJc w:val="left"/>
      <w:pPr>
        <w:ind w:left="360" w:hanging="216"/>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F244A4"/>
    <w:multiLevelType w:val="hybridMultilevel"/>
    <w:tmpl w:val="BF3E59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A420C3"/>
    <w:multiLevelType w:val="hybridMultilevel"/>
    <w:tmpl w:val="FE743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2C05D2"/>
    <w:multiLevelType w:val="hybridMultilevel"/>
    <w:tmpl w:val="F918B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062082"/>
    <w:multiLevelType w:val="hybridMultilevel"/>
    <w:tmpl w:val="AE186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5F0B7D"/>
    <w:multiLevelType w:val="hybridMultilevel"/>
    <w:tmpl w:val="CBE82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D82154"/>
    <w:multiLevelType w:val="hybridMultilevel"/>
    <w:tmpl w:val="2C5E6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E5100E"/>
    <w:multiLevelType w:val="hybridMultilevel"/>
    <w:tmpl w:val="433A8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2D78B6"/>
    <w:multiLevelType w:val="hybridMultilevel"/>
    <w:tmpl w:val="7102F9A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6" w15:restartNumberingAfterBreak="0">
    <w:nsid w:val="77901C6D"/>
    <w:multiLevelType w:val="hybridMultilevel"/>
    <w:tmpl w:val="915E6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9E4179"/>
    <w:multiLevelType w:val="hybridMultilevel"/>
    <w:tmpl w:val="E5CC5C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9"/>
  </w:num>
  <w:num w:numId="4">
    <w:abstractNumId w:val="2"/>
  </w:num>
  <w:num w:numId="5">
    <w:abstractNumId w:val="0"/>
  </w:num>
  <w:num w:numId="6">
    <w:abstractNumId w:val="4"/>
  </w:num>
  <w:num w:numId="7">
    <w:abstractNumId w:val="17"/>
  </w:num>
  <w:num w:numId="8">
    <w:abstractNumId w:val="14"/>
  </w:num>
  <w:num w:numId="9">
    <w:abstractNumId w:val="5"/>
  </w:num>
  <w:num w:numId="10">
    <w:abstractNumId w:val="1"/>
  </w:num>
  <w:num w:numId="11">
    <w:abstractNumId w:val="7"/>
  </w:num>
  <w:num w:numId="12">
    <w:abstractNumId w:val="16"/>
  </w:num>
  <w:num w:numId="13">
    <w:abstractNumId w:val="13"/>
  </w:num>
  <w:num w:numId="14">
    <w:abstractNumId w:val="8"/>
  </w:num>
  <w:num w:numId="15">
    <w:abstractNumId w:val="11"/>
  </w:num>
  <w:num w:numId="16">
    <w:abstractNumId w:val="3"/>
  </w:num>
  <w:num w:numId="17">
    <w:abstractNumId w:val="1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A8C"/>
    <w:rsid w:val="00022E38"/>
    <w:rsid w:val="00026B63"/>
    <w:rsid w:val="00030D9F"/>
    <w:rsid w:val="00047EA5"/>
    <w:rsid w:val="0005167B"/>
    <w:rsid w:val="00055D4F"/>
    <w:rsid w:val="00071938"/>
    <w:rsid w:val="000764E1"/>
    <w:rsid w:val="000834B5"/>
    <w:rsid w:val="000B1747"/>
    <w:rsid w:val="000C3E71"/>
    <w:rsid w:val="00105560"/>
    <w:rsid w:val="0011210B"/>
    <w:rsid w:val="0011774D"/>
    <w:rsid w:val="00124674"/>
    <w:rsid w:val="00125657"/>
    <w:rsid w:val="001269E3"/>
    <w:rsid w:val="00145B05"/>
    <w:rsid w:val="00161A93"/>
    <w:rsid w:val="00161FF2"/>
    <w:rsid w:val="00180527"/>
    <w:rsid w:val="00183F93"/>
    <w:rsid w:val="001861EA"/>
    <w:rsid w:val="00193E38"/>
    <w:rsid w:val="00193FFE"/>
    <w:rsid w:val="001A4ABF"/>
    <w:rsid w:val="00212B70"/>
    <w:rsid w:val="002363C0"/>
    <w:rsid w:val="002456BE"/>
    <w:rsid w:val="00255292"/>
    <w:rsid w:val="00274758"/>
    <w:rsid w:val="00285B6F"/>
    <w:rsid w:val="00290501"/>
    <w:rsid w:val="002A5191"/>
    <w:rsid w:val="002B5321"/>
    <w:rsid w:val="002C0062"/>
    <w:rsid w:val="002C50AB"/>
    <w:rsid w:val="002D251E"/>
    <w:rsid w:val="002F296F"/>
    <w:rsid w:val="00304080"/>
    <w:rsid w:val="00332B99"/>
    <w:rsid w:val="003471F4"/>
    <w:rsid w:val="00351463"/>
    <w:rsid w:val="00353BCB"/>
    <w:rsid w:val="003879E0"/>
    <w:rsid w:val="00394E36"/>
    <w:rsid w:val="0039562F"/>
    <w:rsid w:val="00395D29"/>
    <w:rsid w:val="003A5D44"/>
    <w:rsid w:val="003B7C5B"/>
    <w:rsid w:val="003C33B2"/>
    <w:rsid w:val="003F6A8C"/>
    <w:rsid w:val="003F6B54"/>
    <w:rsid w:val="00400F29"/>
    <w:rsid w:val="004109BD"/>
    <w:rsid w:val="00431E04"/>
    <w:rsid w:val="0043235B"/>
    <w:rsid w:val="004326D7"/>
    <w:rsid w:val="004365DD"/>
    <w:rsid w:val="004478C6"/>
    <w:rsid w:val="00470216"/>
    <w:rsid w:val="004A3C88"/>
    <w:rsid w:val="004A58C2"/>
    <w:rsid w:val="004B67DC"/>
    <w:rsid w:val="004B74A1"/>
    <w:rsid w:val="004D0B9E"/>
    <w:rsid w:val="004E321E"/>
    <w:rsid w:val="004F61AB"/>
    <w:rsid w:val="005122DF"/>
    <w:rsid w:val="00515A5D"/>
    <w:rsid w:val="00527628"/>
    <w:rsid w:val="00553AD0"/>
    <w:rsid w:val="00560C45"/>
    <w:rsid w:val="00573177"/>
    <w:rsid w:val="00575A02"/>
    <w:rsid w:val="005859ED"/>
    <w:rsid w:val="005A4CE0"/>
    <w:rsid w:val="005B10FE"/>
    <w:rsid w:val="005C1556"/>
    <w:rsid w:val="005C4112"/>
    <w:rsid w:val="005C78E9"/>
    <w:rsid w:val="005E1F44"/>
    <w:rsid w:val="005E2595"/>
    <w:rsid w:val="006069CA"/>
    <w:rsid w:val="006144C9"/>
    <w:rsid w:val="00623ABB"/>
    <w:rsid w:val="00633C39"/>
    <w:rsid w:val="00644C10"/>
    <w:rsid w:val="006606CA"/>
    <w:rsid w:val="0066420E"/>
    <w:rsid w:val="00673AD8"/>
    <w:rsid w:val="00683715"/>
    <w:rsid w:val="00691EC0"/>
    <w:rsid w:val="0069293B"/>
    <w:rsid w:val="0069745E"/>
    <w:rsid w:val="006B5DBF"/>
    <w:rsid w:val="006C5775"/>
    <w:rsid w:val="006D29CF"/>
    <w:rsid w:val="0070751C"/>
    <w:rsid w:val="007115B7"/>
    <w:rsid w:val="00740191"/>
    <w:rsid w:val="007517DD"/>
    <w:rsid w:val="00754564"/>
    <w:rsid w:val="007557A5"/>
    <w:rsid w:val="00762CA1"/>
    <w:rsid w:val="00763333"/>
    <w:rsid w:val="007677AE"/>
    <w:rsid w:val="00773D19"/>
    <w:rsid w:val="00775ADB"/>
    <w:rsid w:val="00781298"/>
    <w:rsid w:val="00792B33"/>
    <w:rsid w:val="007A5785"/>
    <w:rsid w:val="007B3B35"/>
    <w:rsid w:val="007B5111"/>
    <w:rsid w:val="007C6336"/>
    <w:rsid w:val="007E1AAA"/>
    <w:rsid w:val="007E5CDE"/>
    <w:rsid w:val="00860370"/>
    <w:rsid w:val="008612ED"/>
    <w:rsid w:val="00862778"/>
    <w:rsid w:val="00867B41"/>
    <w:rsid w:val="00880ADA"/>
    <w:rsid w:val="0088102E"/>
    <w:rsid w:val="008820BE"/>
    <w:rsid w:val="00882BE0"/>
    <w:rsid w:val="008949F0"/>
    <w:rsid w:val="008A2CB7"/>
    <w:rsid w:val="008D4314"/>
    <w:rsid w:val="008D669E"/>
    <w:rsid w:val="008F288D"/>
    <w:rsid w:val="008F5029"/>
    <w:rsid w:val="009020CB"/>
    <w:rsid w:val="00912AE7"/>
    <w:rsid w:val="00937314"/>
    <w:rsid w:val="00941E9D"/>
    <w:rsid w:val="009556A1"/>
    <w:rsid w:val="00963918"/>
    <w:rsid w:val="009B1D16"/>
    <w:rsid w:val="009C1A24"/>
    <w:rsid w:val="009C6BD7"/>
    <w:rsid w:val="009E72E3"/>
    <w:rsid w:val="00A432DD"/>
    <w:rsid w:val="00A45312"/>
    <w:rsid w:val="00A50F99"/>
    <w:rsid w:val="00A54292"/>
    <w:rsid w:val="00A6699F"/>
    <w:rsid w:val="00A67D50"/>
    <w:rsid w:val="00A749F5"/>
    <w:rsid w:val="00A90563"/>
    <w:rsid w:val="00AC6F1A"/>
    <w:rsid w:val="00AD3E43"/>
    <w:rsid w:val="00AD5C81"/>
    <w:rsid w:val="00AE46A0"/>
    <w:rsid w:val="00AF1B2E"/>
    <w:rsid w:val="00B04E6A"/>
    <w:rsid w:val="00B05C6F"/>
    <w:rsid w:val="00B10977"/>
    <w:rsid w:val="00B12144"/>
    <w:rsid w:val="00B20D69"/>
    <w:rsid w:val="00B221D8"/>
    <w:rsid w:val="00B7664C"/>
    <w:rsid w:val="00B81FE3"/>
    <w:rsid w:val="00B934DD"/>
    <w:rsid w:val="00BA21FF"/>
    <w:rsid w:val="00BA2DBE"/>
    <w:rsid w:val="00BB3380"/>
    <w:rsid w:val="00BC0C34"/>
    <w:rsid w:val="00BE078C"/>
    <w:rsid w:val="00BF4920"/>
    <w:rsid w:val="00BF7931"/>
    <w:rsid w:val="00C062D2"/>
    <w:rsid w:val="00C210F0"/>
    <w:rsid w:val="00C32583"/>
    <w:rsid w:val="00C46C2B"/>
    <w:rsid w:val="00C7642F"/>
    <w:rsid w:val="00C76518"/>
    <w:rsid w:val="00C85EDD"/>
    <w:rsid w:val="00CA38D3"/>
    <w:rsid w:val="00CA74BD"/>
    <w:rsid w:val="00CC423F"/>
    <w:rsid w:val="00CD5D5B"/>
    <w:rsid w:val="00CE779B"/>
    <w:rsid w:val="00D16F55"/>
    <w:rsid w:val="00D25451"/>
    <w:rsid w:val="00D32086"/>
    <w:rsid w:val="00D33BCB"/>
    <w:rsid w:val="00D451E6"/>
    <w:rsid w:val="00D562CD"/>
    <w:rsid w:val="00D63554"/>
    <w:rsid w:val="00D646C7"/>
    <w:rsid w:val="00D852E6"/>
    <w:rsid w:val="00D9184C"/>
    <w:rsid w:val="00D9742C"/>
    <w:rsid w:val="00DA33E9"/>
    <w:rsid w:val="00DA736E"/>
    <w:rsid w:val="00DD2F40"/>
    <w:rsid w:val="00DD3B24"/>
    <w:rsid w:val="00E0083C"/>
    <w:rsid w:val="00E03849"/>
    <w:rsid w:val="00E059A0"/>
    <w:rsid w:val="00E161B1"/>
    <w:rsid w:val="00E24483"/>
    <w:rsid w:val="00E334FA"/>
    <w:rsid w:val="00E439E8"/>
    <w:rsid w:val="00E611CC"/>
    <w:rsid w:val="00E6524E"/>
    <w:rsid w:val="00E72591"/>
    <w:rsid w:val="00E9554A"/>
    <w:rsid w:val="00E97F98"/>
    <w:rsid w:val="00EA3028"/>
    <w:rsid w:val="00EB4520"/>
    <w:rsid w:val="00EB5BFC"/>
    <w:rsid w:val="00EB65AD"/>
    <w:rsid w:val="00EC5FB3"/>
    <w:rsid w:val="00ED0205"/>
    <w:rsid w:val="00ED529E"/>
    <w:rsid w:val="00EE3543"/>
    <w:rsid w:val="00EF3641"/>
    <w:rsid w:val="00F01CEC"/>
    <w:rsid w:val="00F11F9A"/>
    <w:rsid w:val="00F130EF"/>
    <w:rsid w:val="00F2187B"/>
    <w:rsid w:val="00F51604"/>
    <w:rsid w:val="00F7076B"/>
    <w:rsid w:val="00F8462A"/>
    <w:rsid w:val="00F90EFC"/>
    <w:rsid w:val="00F97DC5"/>
    <w:rsid w:val="00FD3825"/>
    <w:rsid w:val="00FD5460"/>
    <w:rsid w:val="00FE1560"/>
    <w:rsid w:val="00FF4E54"/>
    <w:rsid w:val="00FF7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C9862"/>
  <w15:docId w15:val="{4399F6EB-C879-437A-BCC4-8E89EAEC8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D16F55"/>
  </w:style>
  <w:style w:type="paragraph" w:styleId="Heading1">
    <w:name w:val="heading 1"/>
    <w:basedOn w:val="Normal"/>
    <w:next w:val="Normal"/>
    <w:link w:val="Heading1Char"/>
    <w:uiPriority w:val="11"/>
    <w:qFormat/>
    <w:rsid w:val="00124674"/>
    <w:pPr>
      <w:keepNext/>
      <w:keepLines/>
      <w:pageBreakBefore/>
      <w:tabs>
        <w:tab w:val="left" w:pos="1418"/>
      </w:tabs>
      <w:spacing w:after="0" w:line="240" w:lineRule="auto"/>
      <w:outlineLvl w:val="0"/>
    </w:pPr>
    <w:rPr>
      <w:rFonts w:eastAsiaTheme="majorEastAsia" w:cstheme="majorBidi"/>
      <w:b/>
      <w:bCs/>
      <w:color w:val="003767"/>
      <w:sz w:val="36"/>
      <w:szCs w:val="28"/>
    </w:rPr>
  </w:style>
  <w:style w:type="paragraph" w:styleId="Heading2">
    <w:name w:val="heading 2"/>
    <w:basedOn w:val="Normal"/>
    <w:next w:val="Normal"/>
    <w:link w:val="Heading2Char"/>
    <w:uiPriority w:val="9"/>
    <w:unhideWhenUsed/>
    <w:qFormat/>
    <w:rsid w:val="00762CA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qFormat/>
    <w:rsid w:val="00124674"/>
    <w:pPr>
      <w:keepNext/>
      <w:keepLines/>
      <w:tabs>
        <w:tab w:val="left" w:pos="1418"/>
      </w:tabs>
      <w:spacing w:before="240" w:after="0" w:line="240" w:lineRule="auto"/>
      <w:outlineLvl w:val="2"/>
    </w:pPr>
    <w:rPr>
      <w:rFonts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A8C"/>
    <w:pPr>
      <w:ind w:left="720"/>
      <w:contextualSpacing/>
    </w:pPr>
  </w:style>
  <w:style w:type="paragraph" w:styleId="BalloonText">
    <w:name w:val="Balloon Text"/>
    <w:basedOn w:val="Normal"/>
    <w:link w:val="BalloonTextChar"/>
    <w:uiPriority w:val="99"/>
    <w:semiHidden/>
    <w:unhideWhenUsed/>
    <w:rsid w:val="00C765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518"/>
    <w:rPr>
      <w:rFonts w:ascii="Tahoma" w:hAnsi="Tahoma" w:cs="Tahoma"/>
      <w:sz w:val="16"/>
      <w:szCs w:val="16"/>
    </w:rPr>
  </w:style>
  <w:style w:type="paragraph" w:styleId="Header">
    <w:name w:val="header"/>
    <w:basedOn w:val="Normal"/>
    <w:link w:val="HeaderChar"/>
    <w:uiPriority w:val="99"/>
    <w:unhideWhenUsed/>
    <w:rsid w:val="003F6B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B54"/>
  </w:style>
  <w:style w:type="paragraph" w:styleId="Footer">
    <w:name w:val="footer"/>
    <w:basedOn w:val="Normal"/>
    <w:link w:val="FooterChar"/>
    <w:uiPriority w:val="99"/>
    <w:unhideWhenUsed/>
    <w:rsid w:val="003F6B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B54"/>
  </w:style>
  <w:style w:type="character" w:customStyle="1" w:styleId="Heading1Char">
    <w:name w:val="Heading 1 Char"/>
    <w:basedOn w:val="DefaultParagraphFont"/>
    <w:link w:val="Heading1"/>
    <w:uiPriority w:val="11"/>
    <w:rsid w:val="00124674"/>
    <w:rPr>
      <w:rFonts w:eastAsiaTheme="majorEastAsia" w:cstheme="majorBidi"/>
      <w:b/>
      <w:bCs/>
      <w:color w:val="003767"/>
      <w:sz w:val="36"/>
      <w:szCs w:val="28"/>
    </w:rPr>
  </w:style>
  <w:style w:type="character" w:customStyle="1" w:styleId="Heading3Char">
    <w:name w:val="Heading 3 Char"/>
    <w:basedOn w:val="DefaultParagraphFont"/>
    <w:link w:val="Heading3"/>
    <w:uiPriority w:val="9"/>
    <w:rsid w:val="00124674"/>
    <w:rPr>
      <w:rFonts w:eastAsiaTheme="majorEastAsia" w:cstheme="majorBidi"/>
      <w:b/>
      <w:bCs/>
      <w:sz w:val="24"/>
    </w:rPr>
  </w:style>
  <w:style w:type="paragraph" w:styleId="ListBullet">
    <w:name w:val="List Bullet"/>
    <w:basedOn w:val="Normal"/>
    <w:uiPriority w:val="4"/>
    <w:qFormat/>
    <w:rsid w:val="00124674"/>
    <w:pPr>
      <w:numPr>
        <w:numId w:val="5"/>
      </w:numPr>
      <w:spacing w:before="120" w:after="0" w:line="240" w:lineRule="auto"/>
    </w:pPr>
    <w:rPr>
      <w:sz w:val="24"/>
    </w:rPr>
  </w:style>
  <w:style w:type="character" w:customStyle="1" w:styleId="Heading2Char">
    <w:name w:val="Heading 2 Char"/>
    <w:basedOn w:val="DefaultParagraphFont"/>
    <w:link w:val="Heading2"/>
    <w:uiPriority w:val="9"/>
    <w:rsid w:val="00762CA1"/>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C062D2"/>
    <w:rPr>
      <w:color w:val="0000FF" w:themeColor="hyperlink"/>
      <w:u w:val="single"/>
    </w:rPr>
  </w:style>
  <w:style w:type="character" w:styleId="CommentReference">
    <w:name w:val="annotation reference"/>
    <w:basedOn w:val="DefaultParagraphFont"/>
    <w:uiPriority w:val="99"/>
    <w:semiHidden/>
    <w:unhideWhenUsed/>
    <w:rsid w:val="00BB3380"/>
    <w:rPr>
      <w:sz w:val="16"/>
      <w:szCs w:val="16"/>
    </w:rPr>
  </w:style>
  <w:style w:type="paragraph" w:styleId="CommentText">
    <w:name w:val="annotation text"/>
    <w:basedOn w:val="Normal"/>
    <w:link w:val="CommentTextChar"/>
    <w:uiPriority w:val="99"/>
    <w:semiHidden/>
    <w:unhideWhenUsed/>
    <w:rsid w:val="00BB3380"/>
    <w:pPr>
      <w:spacing w:line="240" w:lineRule="auto"/>
    </w:pPr>
    <w:rPr>
      <w:sz w:val="20"/>
      <w:szCs w:val="20"/>
    </w:rPr>
  </w:style>
  <w:style w:type="character" w:customStyle="1" w:styleId="CommentTextChar">
    <w:name w:val="Comment Text Char"/>
    <w:basedOn w:val="DefaultParagraphFont"/>
    <w:link w:val="CommentText"/>
    <w:uiPriority w:val="99"/>
    <w:semiHidden/>
    <w:rsid w:val="00BB3380"/>
    <w:rPr>
      <w:sz w:val="20"/>
      <w:szCs w:val="20"/>
    </w:rPr>
  </w:style>
  <w:style w:type="paragraph" w:styleId="CommentSubject">
    <w:name w:val="annotation subject"/>
    <w:basedOn w:val="CommentText"/>
    <w:next w:val="CommentText"/>
    <w:link w:val="CommentSubjectChar"/>
    <w:uiPriority w:val="99"/>
    <w:semiHidden/>
    <w:unhideWhenUsed/>
    <w:rsid w:val="00BB3380"/>
    <w:rPr>
      <w:b/>
      <w:bCs/>
    </w:rPr>
  </w:style>
  <w:style w:type="character" w:customStyle="1" w:styleId="CommentSubjectChar">
    <w:name w:val="Comment Subject Char"/>
    <w:basedOn w:val="CommentTextChar"/>
    <w:link w:val="CommentSubject"/>
    <w:uiPriority w:val="99"/>
    <w:semiHidden/>
    <w:rsid w:val="00BB3380"/>
    <w:rPr>
      <w:b/>
      <w:bCs/>
      <w:sz w:val="20"/>
      <w:szCs w:val="20"/>
    </w:rPr>
  </w:style>
  <w:style w:type="paragraph" w:customStyle="1" w:styleId="Heading1A">
    <w:name w:val="Heading 1 A"/>
    <w:next w:val="Normal"/>
    <w:rsid w:val="00623ABB"/>
    <w:pPr>
      <w:keepNext/>
      <w:keepLines/>
      <w:tabs>
        <w:tab w:val="left" w:pos="1418"/>
      </w:tabs>
      <w:spacing w:before="480" w:after="0" w:line="240" w:lineRule="auto"/>
      <w:outlineLvl w:val="0"/>
    </w:pPr>
    <w:rPr>
      <w:rFonts w:ascii="Calibri Bold" w:eastAsia="ヒラギノ角ゴ Pro W3" w:hAnsi="Calibri Bold" w:cs="Times New Roman"/>
      <w:color w:val="0F3765"/>
      <w:sz w:val="36"/>
      <w:szCs w:val="20"/>
    </w:rPr>
  </w:style>
  <w:style w:type="paragraph" w:customStyle="1" w:styleId="Heading3A">
    <w:name w:val="Heading 3 A"/>
    <w:next w:val="Normal"/>
    <w:rsid w:val="00623ABB"/>
    <w:pPr>
      <w:keepNext/>
      <w:keepLines/>
      <w:tabs>
        <w:tab w:val="left" w:pos="1418"/>
      </w:tabs>
      <w:spacing w:before="240" w:after="0" w:line="240" w:lineRule="auto"/>
      <w:outlineLvl w:val="2"/>
    </w:pPr>
    <w:rPr>
      <w:rFonts w:ascii="Calibri Bold" w:eastAsia="ヒラギノ角ゴ Pro W3" w:hAnsi="Calibri Bold" w:cs="Times New Roman"/>
      <w:color w:val="000000"/>
      <w:sz w:val="24"/>
      <w:szCs w:val="20"/>
    </w:rPr>
  </w:style>
  <w:style w:type="table" w:styleId="TableGrid">
    <w:name w:val="Table Grid"/>
    <w:basedOn w:val="TableNormal"/>
    <w:uiPriority w:val="59"/>
    <w:rsid w:val="00623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0370"/>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9C1A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3506942">
      <w:bodyDiv w:val="1"/>
      <w:marLeft w:val="0"/>
      <w:marRight w:val="0"/>
      <w:marTop w:val="0"/>
      <w:marBottom w:val="0"/>
      <w:divBdr>
        <w:top w:val="none" w:sz="0" w:space="0" w:color="auto"/>
        <w:left w:val="none" w:sz="0" w:space="0" w:color="auto"/>
        <w:bottom w:val="none" w:sz="0" w:space="0" w:color="auto"/>
        <w:right w:val="none" w:sz="0" w:space="0" w:color="auto"/>
      </w:divBdr>
    </w:div>
    <w:div w:id="109517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0251E-3080-4476-B5CC-1D52FE070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1773</Words>
  <Characters>10111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akumar</dc:creator>
  <cp:keywords/>
  <dc:description/>
  <cp:lastModifiedBy>Brian Edwards</cp:lastModifiedBy>
  <cp:revision>3</cp:revision>
  <dcterms:created xsi:type="dcterms:W3CDTF">2021-01-28T11:08:00Z</dcterms:created>
  <dcterms:modified xsi:type="dcterms:W3CDTF">2021-02-16T16:23:00Z</dcterms:modified>
</cp:coreProperties>
</file>